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E12D8D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E12D8D">
        <w:rPr>
          <w:i/>
          <w:sz w:val="24"/>
          <w:szCs w:val="24"/>
        </w:rPr>
        <w:t>Проект</w:t>
      </w:r>
    </w:p>
    <w:p w:rsidR="00C31EE6" w:rsidRPr="00E12D8D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12D8D">
        <w:rPr>
          <w:sz w:val="24"/>
          <w:szCs w:val="24"/>
        </w:rPr>
        <w:t>Изображение г</w:t>
      </w:r>
      <w:r w:rsidR="00C31EE6" w:rsidRPr="00E12D8D">
        <w:rPr>
          <w:sz w:val="24"/>
          <w:szCs w:val="24"/>
        </w:rPr>
        <w:t>осударственного Герба Республики Казахстан</w:t>
      </w:r>
    </w:p>
    <w:p w:rsidR="00C31EE6" w:rsidRPr="00E12D8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12D8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12D8D">
        <w:rPr>
          <w:b/>
          <w:sz w:val="24"/>
          <w:szCs w:val="24"/>
        </w:rPr>
        <w:t>НАЦИОНАЛЬНЫЙ СТАНДАРТ РЕСПУБЛИКИ КАЗАХСТАН</w:t>
      </w: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12D8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E12D8D" w:rsidRPr="00E12D8D" w:rsidRDefault="00E12D8D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12D8D" w:rsidRDefault="00C31EE6" w:rsidP="00552CAF">
      <w:pPr>
        <w:ind w:firstLine="0"/>
        <w:rPr>
          <w:b/>
          <w:sz w:val="24"/>
          <w:szCs w:val="24"/>
        </w:rPr>
      </w:pPr>
    </w:p>
    <w:p w:rsidR="006B40FD" w:rsidRPr="00267A5B" w:rsidRDefault="00D709A6" w:rsidP="008B6FC3">
      <w:pPr>
        <w:ind w:firstLine="0"/>
        <w:jc w:val="center"/>
        <w:rPr>
          <w:b/>
          <w:sz w:val="24"/>
          <w:szCs w:val="24"/>
        </w:rPr>
      </w:pPr>
      <w:r w:rsidRPr="00267A5B">
        <w:rPr>
          <w:rFonts w:eastAsia="Calibri"/>
          <w:b/>
          <w:bCs/>
          <w:sz w:val="24"/>
          <w:szCs w:val="24"/>
          <w:lang w:val="kk-KZ"/>
        </w:rPr>
        <w:t>Т</w:t>
      </w:r>
      <w:proofErr w:type="spellStart"/>
      <w:r w:rsidRPr="00267A5B">
        <w:rPr>
          <w:rFonts w:eastAsia="Calibri"/>
          <w:b/>
          <w:bCs/>
          <w:sz w:val="24"/>
          <w:szCs w:val="24"/>
        </w:rPr>
        <w:t>опливо</w:t>
      </w:r>
      <w:proofErr w:type="spellEnd"/>
      <w:r w:rsidRPr="00267A5B">
        <w:rPr>
          <w:rFonts w:eastAsia="Calibri"/>
          <w:b/>
          <w:bCs/>
          <w:sz w:val="24"/>
          <w:szCs w:val="24"/>
        </w:rPr>
        <w:t xml:space="preserve"> твердое минеральное</w:t>
      </w:r>
    </w:p>
    <w:p w:rsidR="00EC47CF" w:rsidRPr="00D709A6" w:rsidRDefault="00EC47CF" w:rsidP="008B6FC3">
      <w:pPr>
        <w:tabs>
          <w:tab w:val="left" w:pos="9072"/>
        </w:tabs>
        <w:ind w:firstLine="0"/>
        <w:rPr>
          <w:b/>
          <w:sz w:val="24"/>
          <w:szCs w:val="24"/>
          <w:lang w:val="kk-KZ"/>
        </w:rPr>
      </w:pPr>
    </w:p>
    <w:p w:rsidR="00D709A6" w:rsidRDefault="004E1B39" w:rsidP="008B6FC3">
      <w:pPr>
        <w:ind w:firstLine="0"/>
        <w:jc w:val="center"/>
        <w:rPr>
          <w:rFonts w:eastAsia="Calibri"/>
          <w:b/>
          <w:bCs/>
          <w:sz w:val="24"/>
          <w:szCs w:val="24"/>
        </w:rPr>
      </w:pPr>
      <w:r w:rsidRPr="004E1B39">
        <w:rPr>
          <w:rFonts w:eastAsia="Calibri"/>
          <w:b/>
          <w:bCs/>
          <w:sz w:val="24"/>
          <w:szCs w:val="24"/>
        </w:rPr>
        <w:t>ОПРЕДЕЛЕНИЕ СОДЕРЖАНИЯ ОБЩЕГО КАДМИЯ В УГЛЕ</w:t>
      </w:r>
    </w:p>
    <w:p w:rsidR="004E1B39" w:rsidRDefault="004E1B39" w:rsidP="008B6FC3">
      <w:pPr>
        <w:ind w:firstLine="0"/>
        <w:jc w:val="center"/>
        <w:rPr>
          <w:rFonts w:eastAsia="Calibri"/>
          <w:b/>
          <w:bCs/>
          <w:sz w:val="24"/>
          <w:szCs w:val="24"/>
        </w:rPr>
      </w:pPr>
    </w:p>
    <w:p w:rsidR="004E1B39" w:rsidRDefault="004E1B39" w:rsidP="008B6FC3">
      <w:pPr>
        <w:ind w:firstLine="0"/>
        <w:jc w:val="center"/>
        <w:rPr>
          <w:b/>
          <w:sz w:val="24"/>
          <w:szCs w:val="24"/>
          <w:lang w:val="kk-KZ"/>
        </w:rPr>
      </w:pPr>
    </w:p>
    <w:p w:rsidR="005E5B05" w:rsidRPr="00D709A6" w:rsidRDefault="005E5B05" w:rsidP="008B6FC3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E12D8D">
        <w:rPr>
          <w:b/>
          <w:sz w:val="24"/>
          <w:szCs w:val="24"/>
        </w:rPr>
        <w:t>СТ</w:t>
      </w:r>
      <w:proofErr w:type="gramEnd"/>
      <w:r w:rsidRPr="00E12D8D">
        <w:rPr>
          <w:b/>
          <w:sz w:val="24"/>
          <w:szCs w:val="24"/>
          <w:lang w:val="en-US"/>
        </w:rPr>
        <w:t xml:space="preserve"> </w:t>
      </w:r>
      <w:r w:rsidRPr="00E12D8D">
        <w:rPr>
          <w:b/>
          <w:sz w:val="24"/>
          <w:szCs w:val="24"/>
        </w:rPr>
        <w:t>РК</w:t>
      </w:r>
      <w:r w:rsidRPr="00E12D8D">
        <w:rPr>
          <w:b/>
          <w:sz w:val="24"/>
          <w:szCs w:val="24"/>
          <w:lang w:val="en-US"/>
        </w:rPr>
        <w:t xml:space="preserve"> </w:t>
      </w:r>
      <w:r w:rsidR="006B40FD" w:rsidRPr="00E12D8D">
        <w:rPr>
          <w:b/>
          <w:sz w:val="24"/>
          <w:szCs w:val="24"/>
          <w:lang w:val="en-US"/>
        </w:rPr>
        <w:t>ISO</w:t>
      </w:r>
      <w:r w:rsidRPr="00E12D8D">
        <w:rPr>
          <w:b/>
          <w:sz w:val="24"/>
          <w:szCs w:val="24"/>
          <w:lang w:val="en-US"/>
        </w:rPr>
        <w:t xml:space="preserve"> </w:t>
      </w:r>
      <w:r w:rsidR="004E1B39">
        <w:rPr>
          <w:b/>
          <w:sz w:val="24"/>
          <w:szCs w:val="24"/>
          <w:lang w:val="kk-KZ"/>
        </w:rPr>
        <w:t>15238</w:t>
      </w:r>
    </w:p>
    <w:p w:rsidR="005E5B05" w:rsidRPr="00E12D8D" w:rsidRDefault="005E5B05" w:rsidP="005E5B05">
      <w:pPr>
        <w:ind w:firstLine="0"/>
        <w:jc w:val="center"/>
        <w:rPr>
          <w:sz w:val="24"/>
          <w:szCs w:val="24"/>
          <w:lang w:val="en-US"/>
        </w:rPr>
      </w:pPr>
    </w:p>
    <w:p w:rsidR="00991E64" w:rsidRPr="00E12D8D" w:rsidRDefault="00991E64" w:rsidP="005E5B05">
      <w:pPr>
        <w:ind w:firstLine="0"/>
        <w:jc w:val="center"/>
        <w:rPr>
          <w:sz w:val="24"/>
          <w:szCs w:val="24"/>
          <w:lang w:val="en-US"/>
        </w:rPr>
      </w:pPr>
    </w:p>
    <w:p w:rsidR="005E5B05" w:rsidRPr="00D709A6" w:rsidRDefault="005E5B05" w:rsidP="008B6FC3">
      <w:pPr>
        <w:widowControl/>
        <w:ind w:firstLine="0"/>
        <w:jc w:val="center"/>
        <w:rPr>
          <w:rFonts w:eastAsia="Calibri"/>
          <w:b/>
          <w:bCs/>
          <w:sz w:val="28"/>
          <w:szCs w:val="28"/>
          <w:lang w:val="kk-KZ"/>
        </w:rPr>
      </w:pPr>
      <w:r w:rsidRPr="00E12D8D">
        <w:rPr>
          <w:i/>
          <w:sz w:val="24"/>
          <w:szCs w:val="24"/>
          <w:lang w:val="en-US"/>
        </w:rPr>
        <w:t>(</w:t>
      </w:r>
      <w:r w:rsidR="0067763C" w:rsidRPr="00E12D8D">
        <w:rPr>
          <w:i/>
          <w:sz w:val="24"/>
          <w:szCs w:val="24"/>
          <w:lang w:val="en-US"/>
        </w:rPr>
        <w:t xml:space="preserve">ISO </w:t>
      </w:r>
      <w:r w:rsidR="004E1B39">
        <w:rPr>
          <w:i/>
          <w:sz w:val="24"/>
          <w:szCs w:val="24"/>
          <w:lang w:val="kk-KZ"/>
        </w:rPr>
        <w:t>15238</w:t>
      </w:r>
      <w:r w:rsidR="00EC47CF" w:rsidRPr="00E12D8D">
        <w:rPr>
          <w:i/>
          <w:sz w:val="24"/>
          <w:szCs w:val="24"/>
          <w:lang w:val="en-US"/>
        </w:rPr>
        <w:t>:201</w:t>
      </w:r>
      <w:r w:rsidR="004E1B39">
        <w:rPr>
          <w:i/>
          <w:sz w:val="24"/>
          <w:szCs w:val="24"/>
          <w:lang w:val="kk-KZ"/>
        </w:rPr>
        <w:t>6</w:t>
      </w:r>
      <w:r w:rsidR="00D709A6">
        <w:rPr>
          <w:i/>
          <w:sz w:val="24"/>
          <w:szCs w:val="24"/>
          <w:lang w:val="kk-KZ"/>
        </w:rPr>
        <w:t xml:space="preserve"> </w:t>
      </w:r>
      <w:r w:rsidR="004E1B39" w:rsidRPr="004E1B39">
        <w:rPr>
          <w:rFonts w:eastAsia="Calibri"/>
          <w:bCs/>
          <w:i/>
          <w:sz w:val="24"/>
          <w:szCs w:val="24"/>
          <w:lang w:val="en-US"/>
        </w:rPr>
        <w:t>Solid mineral fuels — Determination of total cadmium content of coal</w:t>
      </w:r>
      <w:r w:rsidR="00D709A6">
        <w:rPr>
          <w:rFonts w:eastAsia="Calibri"/>
          <w:bCs/>
          <w:i/>
          <w:sz w:val="24"/>
          <w:szCs w:val="24"/>
          <w:lang w:val="kk-KZ"/>
        </w:rPr>
        <w:t>,</w:t>
      </w:r>
      <w:r w:rsidR="00D709A6">
        <w:rPr>
          <w:rFonts w:eastAsia="Calibri"/>
          <w:b/>
          <w:bCs/>
          <w:sz w:val="28"/>
          <w:szCs w:val="28"/>
          <w:lang w:val="kk-KZ"/>
        </w:rPr>
        <w:t xml:space="preserve"> </w:t>
      </w:r>
      <w:r w:rsidR="002F4543" w:rsidRPr="00E12D8D">
        <w:rPr>
          <w:i/>
          <w:sz w:val="24"/>
          <w:szCs w:val="24"/>
          <w:lang w:val="en-US"/>
        </w:rPr>
        <w:t>IDT</w:t>
      </w:r>
      <w:r w:rsidRPr="00E12D8D">
        <w:rPr>
          <w:i/>
          <w:sz w:val="24"/>
          <w:szCs w:val="24"/>
          <w:lang w:val="en-US"/>
        </w:rPr>
        <w:t>)</w:t>
      </w:r>
    </w:p>
    <w:p w:rsidR="005E5B05" w:rsidRPr="00E12D8D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E12D8D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E12D8D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E12D8D" w:rsidRDefault="005E5B05" w:rsidP="005E5B05">
      <w:pPr>
        <w:ind w:firstLine="0"/>
        <w:jc w:val="center"/>
        <w:rPr>
          <w:i/>
          <w:sz w:val="24"/>
          <w:szCs w:val="24"/>
        </w:rPr>
      </w:pPr>
      <w:r w:rsidRPr="00E12D8D">
        <w:rPr>
          <w:i/>
          <w:sz w:val="24"/>
          <w:szCs w:val="24"/>
        </w:rPr>
        <w:t>Настоящий проект стандарта</w:t>
      </w:r>
    </w:p>
    <w:p w:rsidR="005E5B05" w:rsidRPr="00E12D8D" w:rsidRDefault="005E5B05" w:rsidP="005E5B05">
      <w:pPr>
        <w:ind w:firstLine="0"/>
        <w:jc w:val="center"/>
        <w:rPr>
          <w:i/>
          <w:sz w:val="24"/>
          <w:szCs w:val="24"/>
        </w:rPr>
      </w:pPr>
      <w:r w:rsidRPr="00E12D8D">
        <w:rPr>
          <w:i/>
          <w:sz w:val="24"/>
          <w:szCs w:val="24"/>
        </w:rPr>
        <w:t>не подлежит применению до его утверждения</w:t>
      </w:r>
    </w:p>
    <w:p w:rsidR="005E5B05" w:rsidRPr="00E12D8D" w:rsidRDefault="005E5B05" w:rsidP="005E5B05">
      <w:pPr>
        <w:ind w:firstLine="0"/>
        <w:jc w:val="center"/>
        <w:rPr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E12D8D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E12D8D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6B40FD" w:rsidRDefault="006B40FD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Pr="00E12D8D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74756" w:rsidRPr="00E12D8D" w:rsidRDefault="0077475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P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12D8D">
        <w:rPr>
          <w:b/>
          <w:sz w:val="24"/>
          <w:szCs w:val="24"/>
          <w:lang w:val="kk-KZ"/>
        </w:rPr>
        <w:t>Комитет</w:t>
      </w:r>
      <w:r w:rsidR="00AD20F2" w:rsidRPr="00E12D8D">
        <w:rPr>
          <w:b/>
          <w:sz w:val="24"/>
          <w:szCs w:val="24"/>
          <w:lang w:val="kk-KZ"/>
        </w:rPr>
        <w:t xml:space="preserve"> </w:t>
      </w:r>
      <w:r w:rsidRPr="00E12D8D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12D8D">
        <w:rPr>
          <w:b/>
          <w:sz w:val="24"/>
          <w:szCs w:val="24"/>
          <w:lang w:val="kk-KZ"/>
        </w:rPr>
        <w:t xml:space="preserve">Министерства </w:t>
      </w:r>
      <w:r w:rsidR="00FA1D22">
        <w:rPr>
          <w:b/>
          <w:sz w:val="24"/>
          <w:szCs w:val="24"/>
          <w:lang w:val="kk-KZ"/>
        </w:rPr>
        <w:t>торговли и интеграции</w:t>
      </w:r>
      <w:r w:rsidR="00AD20F2" w:rsidRPr="00E12D8D">
        <w:rPr>
          <w:b/>
          <w:sz w:val="24"/>
          <w:szCs w:val="24"/>
          <w:lang w:val="kk-KZ"/>
        </w:rPr>
        <w:t xml:space="preserve"> </w:t>
      </w:r>
      <w:r w:rsidRPr="00E12D8D">
        <w:rPr>
          <w:b/>
          <w:sz w:val="24"/>
          <w:szCs w:val="24"/>
        </w:rPr>
        <w:t>Республики Казахстан</w:t>
      </w: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12D8D">
        <w:rPr>
          <w:b/>
          <w:sz w:val="24"/>
          <w:szCs w:val="24"/>
          <w:lang w:val="kk-KZ"/>
        </w:rPr>
        <w:t>(Госстандарт)</w:t>
      </w:r>
    </w:p>
    <w:p w:rsidR="00AD20F2" w:rsidRPr="00E12D8D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C12AB5" w:rsidRDefault="00C12AB5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C12AB5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12D8D">
        <w:rPr>
          <w:b/>
          <w:sz w:val="24"/>
          <w:szCs w:val="24"/>
          <w:lang w:val="kk-KZ"/>
        </w:rPr>
        <w:t>Нур-Султан</w:t>
      </w:r>
    </w:p>
    <w:p w:rsidR="00C31EE6" w:rsidRPr="00E12D8D" w:rsidRDefault="00C31EE6" w:rsidP="00C12AB5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12D8D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E12D8D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5E5B05" w:rsidRPr="00E12D8D" w:rsidRDefault="005E5B05" w:rsidP="005E5B05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12D8D">
        <w:rPr>
          <w:b/>
          <w:sz w:val="24"/>
          <w:szCs w:val="24"/>
        </w:rPr>
        <w:t xml:space="preserve">1 ПОДГОТОВЛЕН И </w:t>
      </w:r>
      <w:r w:rsidRPr="00E12D8D">
        <w:rPr>
          <w:b/>
          <w:bCs/>
          <w:sz w:val="24"/>
          <w:szCs w:val="24"/>
        </w:rPr>
        <w:t xml:space="preserve">ВНЕСЕН </w:t>
      </w:r>
      <w:r w:rsidRPr="00E12D8D">
        <w:rPr>
          <w:sz w:val="24"/>
          <w:szCs w:val="24"/>
        </w:rPr>
        <w:t xml:space="preserve">РГП на ПХВ «Казахстанский институт стандартизации и сертификации» Комитета технического регулирования и метрологии Министерства </w:t>
      </w:r>
      <w:r w:rsidR="00FA1D22">
        <w:rPr>
          <w:sz w:val="24"/>
          <w:szCs w:val="24"/>
        </w:rPr>
        <w:t>торговли и интеграции</w:t>
      </w:r>
      <w:r w:rsidR="00EC47CF" w:rsidRPr="00E12D8D">
        <w:rPr>
          <w:sz w:val="24"/>
          <w:szCs w:val="24"/>
        </w:rPr>
        <w:t xml:space="preserve"> </w:t>
      </w:r>
      <w:r w:rsidRPr="00E12D8D">
        <w:rPr>
          <w:sz w:val="24"/>
          <w:szCs w:val="24"/>
        </w:rPr>
        <w:t>Республики Казахстан</w:t>
      </w:r>
    </w:p>
    <w:p w:rsidR="005E5B05" w:rsidRPr="00E12D8D" w:rsidRDefault="005E5B05" w:rsidP="005E5B05">
      <w:pPr>
        <w:tabs>
          <w:tab w:val="left" w:pos="922"/>
        </w:tabs>
        <w:autoSpaceDE/>
        <w:autoSpaceDN/>
        <w:adjustRightInd/>
        <w:ind w:right="20" w:firstLine="0"/>
        <w:rPr>
          <w:sz w:val="24"/>
          <w:szCs w:val="24"/>
        </w:rPr>
      </w:pPr>
    </w:p>
    <w:p w:rsidR="005E5B05" w:rsidRPr="00E12D8D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12D8D">
        <w:rPr>
          <w:b/>
          <w:bCs/>
          <w:sz w:val="24"/>
          <w:szCs w:val="24"/>
        </w:rPr>
        <w:t xml:space="preserve">2 УТВЕРЖДЕН И ВВЕДЕН В ДЕЙСТВИЕ </w:t>
      </w:r>
      <w:r w:rsidRPr="00E12D8D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AC10C4">
        <w:rPr>
          <w:bCs/>
          <w:sz w:val="24"/>
          <w:szCs w:val="24"/>
        </w:rPr>
        <w:t>торговли и интеграции</w:t>
      </w:r>
      <w:r w:rsidRPr="00E12D8D">
        <w:rPr>
          <w:bCs/>
          <w:sz w:val="24"/>
          <w:szCs w:val="24"/>
        </w:rPr>
        <w:t xml:space="preserve"> Республики Казахстан № __ от</w:t>
      </w:r>
      <w:r w:rsidR="00EC47CF" w:rsidRPr="00E12D8D">
        <w:rPr>
          <w:bCs/>
          <w:sz w:val="24"/>
          <w:szCs w:val="24"/>
        </w:rPr>
        <w:t xml:space="preserve"> </w:t>
      </w:r>
      <w:r w:rsidRPr="00E12D8D">
        <w:rPr>
          <w:bCs/>
          <w:sz w:val="24"/>
          <w:szCs w:val="24"/>
        </w:rPr>
        <w:t>«   » ____ 20</w:t>
      </w:r>
      <w:r w:rsidR="00D709A6">
        <w:rPr>
          <w:bCs/>
          <w:sz w:val="24"/>
          <w:szCs w:val="24"/>
          <w:lang w:val="kk-KZ"/>
        </w:rPr>
        <w:t>2</w:t>
      </w:r>
      <w:r w:rsidRPr="00E12D8D">
        <w:rPr>
          <w:bCs/>
          <w:sz w:val="24"/>
          <w:szCs w:val="24"/>
        </w:rPr>
        <w:t>_года.</w:t>
      </w:r>
    </w:p>
    <w:p w:rsidR="00383ACE" w:rsidRPr="00E12D8D" w:rsidRDefault="00383ACE" w:rsidP="005E5B05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5E5B05" w:rsidRPr="008B6FC3" w:rsidRDefault="005E5B05" w:rsidP="00E352E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352E9">
        <w:rPr>
          <w:b/>
          <w:sz w:val="24"/>
          <w:szCs w:val="24"/>
          <w:lang w:val="kk-KZ"/>
        </w:rPr>
        <w:t>3</w:t>
      </w:r>
      <w:r w:rsidR="00AD4CB7" w:rsidRPr="00E352E9">
        <w:rPr>
          <w:b/>
          <w:sz w:val="24"/>
          <w:szCs w:val="24"/>
          <w:lang w:val="kk-KZ"/>
        </w:rPr>
        <w:t xml:space="preserve"> </w:t>
      </w:r>
      <w:r w:rsidRPr="00E352E9">
        <w:rPr>
          <w:sz w:val="24"/>
          <w:szCs w:val="24"/>
          <w:lang w:val="kk-KZ"/>
        </w:rPr>
        <w:t xml:space="preserve">Настоящий стандарт идентичен международному стандарту </w:t>
      </w:r>
      <w:r w:rsidR="004E1B39" w:rsidRPr="004E1B39">
        <w:rPr>
          <w:sz w:val="24"/>
          <w:szCs w:val="24"/>
          <w:lang w:val="kk-KZ"/>
        </w:rPr>
        <w:t>ISO 15238:2016 Solid mineral fuels — Determination of total cadmium content of coal</w:t>
      </w:r>
      <w:r w:rsidR="00E352E9" w:rsidRPr="008B6FC3">
        <w:rPr>
          <w:sz w:val="24"/>
          <w:szCs w:val="24"/>
          <w:lang w:val="kk-KZ"/>
        </w:rPr>
        <w:t xml:space="preserve"> </w:t>
      </w:r>
      <w:r w:rsidRPr="008B6FC3">
        <w:rPr>
          <w:sz w:val="24"/>
          <w:szCs w:val="24"/>
          <w:lang w:val="kk-KZ"/>
        </w:rPr>
        <w:t>(</w:t>
      </w:r>
      <w:r w:rsidR="004E1B39" w:rsidRPr="004E1B39">
        <w:rPr>
          <w:sz w:val="24"/>
          <w:szCs w:val="24"/>
          <w:lang w:val="kk-KZ"/>
        </w:rPr>
        <w:t>Топливо твердое минеральное. Определение содержания общего кадмия в угле</w:t>
      </w:r>
      <w:r w:rsidRPr="008B6FC3">
        <w:rPr>
          <w:sz w:val="24"/>
          <w:szCs w:val="24"/>
          <w:lang w:val="kk-KZ"/>
        </w:rPr>
        <w:t>)</w:t>
      </w:r>
      <w:r w:rsidR="008B6FC3" w:rsidRPr="008B6FC3">
        <w:rPr>
          <w:sz w:val="24"/>
          <w:szCs w:val="24"/>
          <w:lang w:val="kk-KZ"/>
        </w:rPr>
        <w:t>.</w:t>
      </w:r>
    </w:p>
    <w:p w:rsidR="005E5B05" w:rsidRPr="008B6FC3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B6FC3">
        <w:rPr>
          <w:sz w:val="24"/>
          <w:szCs w:val="24"/>
          <w:lang w:val="kk-KZ"/>
        </w:rPr>
        <w:t xml:space="preserve">Международный стандарт </w:t>
      </w:r>
      <w:r w:rsidR="0067763C" w:rsidRPr="008B6FC3">
        <w:rPr>
          <w:sz w:val="24"/>
          <w:szCs w:val="24"/>
          <w:lang w:val="en-US"/>
        </w:rPr>
        <w:t>ISO</w:t>
      </w:r>
      <w:r w:rsidR="0067763C" w:rsidRPr="008B6FC3">
        <w:rPr>
          <w:sz w:val="24"/>
          <w:szCs w:val="24"/>
        </w:rPr>
        <w:t xml:space="preserve"> </w:t>
      </w:r>
      <w:r w:rsidR="004E1B39">
        <w:rPr>
          <w:sz w:val="24"/>
          <w:szCs w:val="24"/>
          <w:lang w:val="kk-KZ"/>
        </w:rPr>
        <w:t>1523</w:t>
      </w:r>
      <w:r w:rsidR="004E1B39" w:rsidRPr="004E1B39">
        <w:rPr>
          <w:sz w:val="24"/>
          <w:szCs w:val="24"/>
        </w:rPr>
        <w:t>8</w:t>
      </w:r>
      <w:r w:rsidR="00EC47CF" w:rsidRPr="008B6FC3">
        <w:rPr>
          <w:sz w:val="24"/>
          <w:szCs w:val="24"/>
        </w:rPr>
        <w:t>:201</w:t>
      </w:r>
      <w:r w:rsidR="00280E3A" w:rsidRPr="008B6FC3">
        <w:rPr>
          <w:sz w:val="24"/>
          <w:szCs w:val="24"/>
          <w:lang w:val="kk-KZ"/>
        </w:rPr>
        <w:t>6</w:t>
      </w:r>
      <w:r w:rsidRPr="008B6FC3">
        <w:rPr>
          <w:sz w:val="24"/>
          <w:szCs w:val="24"/>
          <w:lang w:val="kk-KZ"/>
        </w:rPr>
        <w:t xml:space="preserve"> разработан </w:t>
      </w:r>
      <w:r w:rsidR="008B6FC3" w:rsidRPr="008B6FC3">
        <w:rPr>
          <w:sz w:val="24"/>
          <w:szCs w:val="24"/>
          <w:lang w:val="kk-KZ"/>
        </w:rPr>
        <w:t>подкомитетом ПК  5 «Методы аналища» технического комитета ISO/TC 27</w:t>
      </w:r>
      <w:r w:rsidR="00EC47CF" w:rsidRPr="008B6FC3">
        <w:rPr>
          <w:sz w:val="24"/>
          <w:szCs w:val="24"/>
          <w:lang w:val="kk-KZ"/>
        </w:rPr>
        <w:t xml:space="preserve"> «</w:t>
      </w:r>
      <w:r w:rsidR="008B6FC3" w:rsidRPr="008B6FC3">
        <w:rPr>
          <w:sz w:val="24"/>
          <w:szCs w:val="24"/>
          <w:lang w:val="kk-KZ"/>
        </w:rPr>
        <w:t>Твердые минеральные топлива</w:t>
      </w:r>
      <w:r w:rsidR="00EC47CF" w:rsidRPr="008B6FC3">
        <w:rPr>
          <w:sz w:val="24"/>
          <w:szCs w:val="24"/>
          <w:lang w:val="kk-KZ"/>
        </w:rPr>
        <w:t>»</w:t>
      </w:r>
      <w:r w:rsidRPr="008B6FC3">
        <w:rPr>
          <w:sz w:val="24"/>
          <w:szCs w:val="24"/>
          <w:lang w:val="kk-KZ"/>
        </w:rPr>
        <w:t xml:space="preserve">. </w:t>
      </w:r>
    </w:p>
    <w:p w:rsidR="005E5B05" w:rsidRPr="00267A5B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67A5B">
        <w:rPr>
          <w:sz w:val="24"/>
          <w:szCs w:val="24"/>
          <w:lang w:val="kk-KZ"/>
        </w:rPr>
        <w:t>Перевод с английского языка (en)</w:t>
      </w:r>
    </w:p>
    <w:p w:rsidR="005E5B05" w:rsidRPr="002C63FD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352E9">
        <w:rPr>
          <w:sz w:val="24"/>
          <w:szCs w:val="24"/>
          <w:lang w:val="kk-KZ"/>
        </w:rPr>
        <w:t xml:space="preserve"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</w:t>
      </w:r>
      <w:r w:rsidRPr="002C63FD">
        <w:rPr>
          <w:sz w:val="24"/>
          <w:szCs w:val="24"/>
          <w:lang w:val="kk-KZ"/>
        </w:rPr>
        <w:t>Едином государственном фонде нормативных технических документов</w:t>
      </w:r>
    </w:p>
    <w:p w:rsidR="00EF73B8" w:rsidRPr="002C63FD" w:rsidRDefault="00EF73B8" w:rsidP="00EF73B8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C63FD">
        <w:rPr>
          <w:sz w:val="24"/>
          <w:szCs w:val="24"/>
          <w:lang w:val="kk-KZ"/>
        </w:rPr>
        <w:t>В разделе «Нормативные ссылки» и тексте стандарта ссылочные международные стандарты актуализированы.</w:t>
      </w:r>
    </w:p>
    <w:p w:rsidR="0069098C" w:rsidRPr="002C63FD" w:rsidRDefault="0069098C" w:rsidP="00EF73B8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C63FD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международным стандартам, приведены в дополнительном приложении B.А.</w:t>
      </w:r>
    </w:p>
    <w:p w:rsidR="005E5B05" w:rsidRPr="00D709A6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C63FD">
        <w:rPr>
          <w:sz w:val="24"/>
          <w:szCs w:val="24"/>
          <w:lang w:val="kk-KZ"/>
        </w:rPr>
        <w:t>Степень соответствия – идентичная (IDT)</w:t>
      </w:r>
    </w:p>
    <w:p w:rsidR="005E5B05" w:rsidRPr="00D709A6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highlight w:val="yellow"/>
          <w:lang w:val="kk-KZ"/>
        </w:rPr>
      </w:pPr>
    </w:p>
    <w:p w:rsidR="005E5B05" w:rsidRPr="00267A5B" w:rsidRDefault="005E5B05" w:rsidP="001C346A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67A5B">
        <w:rPr>
          <w:b/>
          <w:sz w:val="24"/>
          <w:szCs w:val="24"/>
          <w:lang w:val="kk-KZ"/>
        </w:rPr>
        <w:t xml:space="preserve">4 </w:t>
      </w:r>
      <w:r w:rsidR="001C346A" w:rsidRPr="001C346A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 и технического регламента Республики Казахстан «Требования к безопасности углей и производственных процессов их добычи, переработки, хранения и транспортировки», утвержденного Постановлением Правительства Республики Казахстан от 17 июля 2010 года № 731.</w:t>
      </w:r>
    </w:p>
    <w:p w:rsidR="005E5B05" w:rsidRPr="00D709A6" w:rsidRDefault="005E5B05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4"/>
          <w:szCs w:val="24"/>
          <w:highlight w:val="yellow"/>
        </w:rPr>
      </w:pPr>
      <w:bookmarkStart w:id="0" w:name="_Toc494286439"/>
    </w:p>
    <w:p w:rsidR="005E5B05" w:rsidRPr="00267A5B" w:rsidRDefault="00EC47CF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267A5B">
        <w:rPr>
          <w:b/>
          <w:bCs/>
          <w:sz w:val="24"/>
          <w:szCs w:val="24"/>
        </w:rPr>
        <w:t>5</w:t>
      </w:r>
      <w:r w:rsidR="005E5B05" w:rsidRPr="00267A5B">
        <w:rPr>
          <w:b/>
          <w:bCs/>
          <w:sz w:val="24"/>
          <w:szCs w:val="24"/>
        </w:rPr>
        <w:t xml:space="preserve"> ВВЕДЕН </w:t>
      </w:r>
      <w:bookmarkEnd w:id="0"/>
      <w:r w:rsidR="0067763C" w:rsidRPr="00267A5B">
        <w:rPr>
          <w:b/>
          <w:bCs/>
          <w:sz w:val="24"/>
          <w:szCs w:val="24"/>
          <w:lang w:val="kk-KZ"/>
        </w:rPr>
        <w:t>ВПЕРВЫЕ</w:t>
      </w:r>
    </w:p>
    <w:p w:rsidR="002F4543" w:rsidRPr="00D709A6" w:rsidRDefault="002F4543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205AA8" w:rsidRPr="00D709A6" w:rsidRDefault="001C346A" w:rsidP="00342003">
      <w:pPr>
        <w:shd w:val="clear" w:color="auto" w:fill="FFFFFF"/>
        <w:ind w:firstLine="567"/>
        <w:rPr>
          <w:i/>
          <w:sz w:val="24"/>
          <w:szCs w:val="24"/>
          <w:highlight w:val="yellow"/>
          <w:lang w:val="kk-KZ"/>
        </w:rPr>
      </w:pPr>
      <w:r w:rsidRPr="001C346A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:rsidR="008B1FB2" w:rsidRPr="00D709A6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D709A6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D709A6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E9492B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D709A6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D709A6" w:rsidRDefault="008B1FB2" w:rsidP="0069098C">
      <w:pPr>
        <w:shd w:val="clear" w:color="auto" w:fill="FFFFFF"/>
        <w:ind w:firstLine="0"/>
        <w:rPr>
          <w:i/>
          <w:sz w:val="24"/>
          <w:szCs w:val="24"/>
          <w:highlight w:val="yellow"/>
          <w:lang w:val="kk-KZ"/>
        </w:rPr>
      </w:pPr>
    </w:p>
    <w:p w:rsidR="00963C66" w:rsidRPr="001C346A" w:rsidRDefault="00C31EE6" w:rsidP="001C346A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AE3D75">
        <w:rPr>
          <w:sz w:val="24"/>
          <w:szCs w:val="24"/>
        </w:rPr>
        <w:t xml:space="preserve">Настоящий стандарт не может быть </w:t>
      </w:r>
      <w:r w:rsidRPr="00AE3D75">
        <w:rPr>
          <w:sz w:val="24"/>
          <w:szCs w:val="24"/>
          <w:lang w:val="kk-KZ"/>
        </w:rPr>
        <w:t xml:space="preserve">полностью или частично воспроизведен, </w:t>
      </w:r>
      <w:r w:rsidRPr="00AE3D75">
        <w:rPr>
          <w:sz w:val="24"/>
          <w:szCs w:val="24"/>
        </w:rPr>
        <w:t xml:space="preserve">тиражирован и распространен </w:t>
      </w:r>
      <w:r w:rsidRPr="00AE3D75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AE3D75">
        <w:rPr>
          <w:sz w:val="24"/>
          <w:szCs w:val="24"/>
        </w:rPr>
        <w:t xml:space="preserve">без разрешения Комитета </w:t>
      </w:r>
      <w:r w:rsidRPr="00AE3D75">
        <w:rPr>
          <w:sz w:val="24"/>
          <w:szCs w:val="24"/>
        </w:rPr>
        <w:t xml:space="preserve">технического регулирования и метрологии Министерства </w:t>
      </w:r>
      <w:r w:rsidR="00FA1D22" w:rsidRPr="00AE3D75">
        <w:rPr>
          <w:sz w:val="24"/>
          <w:szCs w:val="24"/>
        </w:rPr>
        <w:t>торговли и интеграции</w:t>
      </w:r>
      <w:r w:rsidR="0066689D" w:rsidRPr="00AE3D75">
        <w:rPr>
          <w:sz w:val="24"/>
          <w:szCs w:val="24"/>
        </w:rPr>
        <w:t xml:space="preserve"> Республики Казахстан</w:t>
      </w:r>
      <w:r w:rsidR="0066689D" w:rsidRPr="00AE3D75">
        <w:rPr>
          <w:sz w:val="24"/>
          <w:szCs w:val="24"/>
          <w:lang w:val="kk-KZ"/>
        </w:rPr>
        <w:t>.</w:t>
      </w:r>
      <w:r w:rsidR="008748AF" w:rsidRPr="00D709A6">
        <w:rPr>
          <w:sz w:val="28"/>
          <w:szCs w:val="28"/>
          <w:highlight w:val="yellow"/>
        </w:rPr>
        <w:br w:type="page"/>
      </w:r>
    </w:p>
    <w:p w:rsidR="00512DEC" w:rsidRPr="00D709A6" w:rsidRDefault="00512DEC" w:rsidP="00342003">
      <w:pPr>
        <w:ind w:firstLine="0"/>
        <w:rPr>
          <w:b/>
          <w:sz w:val="24"/>
          <w:szCs w:val="24"/>
          <w:highlight w:val="yellow"/>
        </w:rPr>
        <w:sectPr w:rsidR="00512DEC" w:rsidRPr="00D709A6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267A5B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267A5B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205AA8" w:rsidRPr="00D709A6" w:rsidRDefault="00205AA8" w:rsidP="008B6FC3">
      <w:pPr>
        <w:widowControl/>
        <w:ind w:firstLine="0"/>
        <w:jc w:val="center"/>
        <w:rPr>
          <w:b/>
          <w:bCs/>
          <w:sz w:val="24"/>
          <w:szCs w:val="24"/>
          <w:highlight w:val="yellow"/>
        </w:rPr>
      </w:pPr>
    </w:p>
    <w:p w:rsidR="004E1B39" w:rsidRPr="00267A5B" w:rsidRDefault="004E1B39" w:rsidP="004E1B39">
      <w:pPr>
        <w:ind w:firstLine="0"/>
        <w:jc w:val="center"/>
        <w:rPr>
          <w:b/>
          <w:sz w:val="24"/>
          <w:szCs w:val="24"/>
        </w:rPr>
      </w:pPr>
      <w:r w:rsidRPr="00267A5B">
        <w:rPr>
          <w:rFonts w:eastAsia="Calibri"/>
          <w:b/>
          <w:bCs/>
          <w:sz w:val="24"/>
          <w:szCs w:val="24"/>
          <w:lang w:val="kk-KZ"/>
        </w:rPr>
        <w:t>Т</w:t>
      </w:r>
      <w:proofErr w:type="spellStart"/>
      <w:r w:rsidRPr="00267A5B">
        <w:rPr>
          <w:rFonts w:eastAsia="Calibri"/>
          <w:b/>
          <w:bCs/>
          <w:sz w:val="24"/>
          <w:szCs w:val="24"/>
        </w:rPr>
        <w:t>опливо</w:t>
      </w:r>
      <w:proofErr w:type="spellEnd"/>
      <w:r w:rsidRPr="00267A5B">
        <w:rPr>
          <w:rFonts w:eastAsia="Calibri"/>
          <w:b/>
          <w:bCs/>
          <w:sz w:val="24"/>
          <w:szCs w:val="24"/>
        </w:rPr>
        <w:t xml:space="preserve"> твердое минеральное</w:t>
      </w:r>
    </w:p>
    <w:p w:rsidR="004E1B39" w:rsidRPr="00D709A6" w:rsidRDefault="004E1B39" w:rsidP="004E1B39">
      <w:pPr>
        <w:tabs>
          <w:tab w:val="left" w:pos="9072"/>
        </w:tabs>
        <w:ind w:firstLine="0"/>
        <w:rPr>
          <w:b/>
          <w:sz w:val="24"/>
          <w:szCs w:val="24"/>
          <w:lang w:val="kk-KZ"/>
        </w:rPr>
      </w:pPr>
    </w:p>
    <w:p w:rsidR="004E1B39" w:rsidRDefault="004E1B39" w:rsidP="004E1B39">
      <w:pPr>
        <w:ind w:firstLine="0"/>
        <w:jc w:val="center"/>
        <w:rPr>
          <w:rFonts w:eastAsia="Calibri"/>
          <w:b/>
          <w:bCs/>
          <w:sz w:val="24"/>
          <w:szCs w:val="24"/>
        </w:rPr>
      </w:pPr>
      <w:r w:rsidRPr="004E1B39">
        <w:rPr>
          <w:rFonts w:eastAsia="Calibri"/>
          <w:b/>
          <w:bCs/>
          <w:sz w:val="24"/>
          <w:szCs w:val="24"/>
        </w:rPr>
        <w:t>ОПРЕДЕЛЕНИЕ СОДЕРЖАНИЯ ОБЩЕГО КАДМИЯ В УГЛЕ</w:t>
      </w:r>
    </w:p>
    <w:p w:rsidR="00EC47CF" w:rsidRPr="004E1B39" w:rsidRDefault="00EC47CF" w:rsidP="00EC47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  <w:highlight w:val="yellow"/>
        </w:rPr>
      </w:pPr>
    </w:p>
    <w:p w:rsidR="00512DEC" w:rsidRPr="00AE3D75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AE3D75">
        <w:rPr>
          <w:b/>
          <w:sz w:val="24"/>
          <w:szCs w:val="24"/>
        </w:rPr>
        <w:t>Дата введения</w:t>
      </w:r>
    </w:p>
    <w:p w:rsidR="00512DEC" w:rsidRPr="00D709A6" w:rsidRDefault="00512DEC" w:rsidP="00342003">
      <w:pPr>
        <w:shd w:val="clear" w:color="auto" w:fill="FFFFFF"/>
        <w:ind w:firstLine="567"/>
        <w:rPr>
          <w:b/>
          <w:sz w:val="24"/>
          <w:szCs w:val="24"/>
          <w:highlight w:val="yellow"/>
        </w:rPr>
      </w:pPr>
    </w:p>
    <w:p w:rsidR="00ED6E8C" w:rsidRPr="00267A5B" w:rsidRDefault="00ED6E8C" w:rsidP="004F7F28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267A5B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D709A6" w:rsidRDefault="007E3CDB" w:rsidP="004F7F28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highlight w:val="yellow"/>
          <w:lang w:eastAsia="en-US"/>
        </w:rPr>
      </w:pPr>
    </w:p>
    <w:p w:rsidR="004E1B39" w:rsidRPr="004E1B39" w:rsidRDefault="004E1B39" w:rsidP="004E1B39">
      <w:pPr>
        <w:pStyle w:val="Style28"/>
        <w:widowControl/>
        <w:ind w:firstLine="567"/>
        <w:rPr>
          <w:rStyle w:val="FontStyle45"/>
          <w:b w:val="0"/>
          <w:lang w:eastAsia="en-US"/>
        </w:rPr>
      </w:pPr>
      <w:r w:rsidRPr="004E1B39">
        <w:rPr>
          <w:rStyle w:val="FontStyle45"/>
          <w:b w:val="0"/>
          <w:lang w:eastAsia="en-US"/>
        </w:rPr>
        <w:t>Настоящий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стандарт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устанавливает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метод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определения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содержания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общего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кадмия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в</w:t>
      </w:r>
      <w:r w:rsidRPr="004E1B39">
        <w:rPr>
          <w:rStyle w:val="FontStyle45"/>
          <w:b w:val="0"/>
          <w:lang w:eastAsia="en-US"/>
        </w:rPr>
        <w:t xml:space="preserve"> </w:t>
      </w:r>
      <w:r w:rsidRPr="004E1B39">
        <w:rPr>
          <w:rStyle w:val="FontStyle45"/>
          <w:b w:val="0"/>
          <w:lang w:eastAsia="en-US"/>
        </w:rPr>
        <w:t>угле</w:t>
      </w:r>
      <w:r w:rsidRPr="004E1B39">
        <w:rPr>
          <w:rStyle w:val="FontStyle45"/>
          <w:b w:val="0"/>
          <w:lang w:eastAsia="en-US"/>
        </w:rPr>
        <w:t>.</w:t>
      </w:r>
    </w:p>
    <w:p w:rsidR="001C346A" w:rsidRDefault="001C346A" w:rsidP="004E1B39">
      <w:pPr>
        <w:pStyle w:val="Style28"/>
        <w:widowControl/>
        <w:ind w:firstLine="567"/>
        <w:rPr>
          <w:rStyle w:val="FontStyle45"/>
          <w:b w:val="0"/>
          <w:lang w:eastAsia="en-US"/>
        </w:rPr>
      </w:pPr>
      <w:r>
        <w:rPr>
          <w:rStyle w:val="FontStyle45"/>
          <w:b w:val="0"/>
          <w:lang w:eastAsia="en-US"/>
        </w:rPr>
        <w:t>Данный</w:t>
      </w:r>
      <w:r>
        <w:rPr>
          <w:rStyle w:val="FontStyle45"/>
          <w:b w:val="0"/>
          <w:lang w:eastAsia="en-US"/>
        </w:rPr>
        <w:t xml:space="preserve"> </w:t>
      </w:r>
      <w:r>
        <w:rPr>
          <w:rStyle w:val="FontStyle45"/>
          <w:b w:val="0"/>
          <w:lang w:eastAsia="en-US"/>
        </w:rPr>
        <w:t>метол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не</w:t>
      </w:r>
      <w:r w:rsidRPr="001C346A">
        <w:rPr>
          <w:rStyle w:val="FontStyle45"/>
          <w:b w:val="0"/>
          <w:lang w:eastAsia="en-US"/>
        </w:rPr>
        <w:t xml:space="preserve"> </w:t>
      </w:r>
      <w:r>
        <w:rPr>
          <w:rStyle w:val="FontStyle45"/>
          <w:b w:val="0"/>
          <w:lang w:eastAsia="en-US"/>
        </w:rPr>
        <w:t>был</w:t>
      </w:r>
      <w:r w:rsidRPr="001C346A">
        <w:rPr>
          <w:rStyle w:val="FontStyle45"/>
          <w:b w:val="0"/>
          <w:lang w:eastAsia="en-US"/>
        </w:rPr>
        <w:t xml:space="preserve"> </w:t>
      </w:r>
      <w:r>
        <w:rPr>
          <w:rStyle w:val="FontStyle45"/>
          <w:b w:val="0"/>
          <w:lang w:eastAsia="en-US"/>
        </w:rPr>
        <w:t>проверен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на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углях</w:t>
      </w:r>
      <w:r w:rsidRPr="001C346A">
        <w:rPr>
          <w:rStyle w:val="FontStyle45"/>
          <w:b w:val="0"/>
          <w:lang w:eastAsia="en-US"/>
        </w:rPr>
        <w:t xml:space="preserve">, </w:t>
      </w:r>
      <w:r w:rsidRPr="001C346A">
        <w:rPr>
          <w:rStyle w:val="FontStyle45"/>
          <w:b w:val="0"/>
          <w:lang w:eastAsia="en-US"/>
        </w:rPr>
        <w:t>которые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самопроизвольно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воспламеняются</w:t>
      </w:r>
      <w:r w:rsidRPr="001C346A">
        <w:rPr>
          <w:rStyle w:val="FontStyle45"/>
          <w:b w:val="0"/>
          <w:lang w:eastAsia="en-US"/>
        </w:rPr>
        <w:t xml:space="preserve">. </w:t>
      </w:r>
      <w:r w:rsidRPr="001C346A">
        <w:rPr>
          <w:rStyle w:val="FontStyle45"/>
          <w:b w:val="0"/>
          <w:lang w:eastAsia="en-US"/>
        </w:rPr>
        <w:t>Перед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использованием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с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такими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типами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образцов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пользователи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должны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проверить</w:t>
      </w:r>
      <w:r w:rsidRPr="001C346A">
        <w:rPr>
          <w:rStyle w:val="FontStyle45"/>
          <w:b w:val="0"/>
          <w:lang w:eastAsia="en-US"/>
        </w:rPr>
        <w:t xml:space="preserve"> </w:t>
      </w:r>
      <w:r w:rsidRPr="001C346A">
        <w:rPr>
          <w:rStyle w:val="FontStyle45"/>
          <w:b w:val="0"/>
          <w:lang w:eastAsia="en-US"/>
        </w:rPr>
        <w:t>метод</w:t>
      </w:r>
      <w:r w:rsidRPr="001C346A">
        <w:rPr>
          <w:rStyle w:val="FontStyle45"/>
          <w:b w:val="0"/>
          <w:lang w:eastAsia="en-US"/>
        </w:rPr>
        <w:t>.</w:t>
      </w:r>
    </w:p>
    <w:p w:rsidR="007753A3" w:rsidRPr="00D709A6" w:rsidRDefault="007753A3" w:rsidP="004F7F28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highlight w:val="yellow"/>
          <w:lang w:eastAsia="en-US"/>
        </w:rPr>
      </w:pPr>
    </w:p>
    <w:p w:rsidR="00ED6E8C" w:rsidRPr="00267A5B" w:rsidRDefault="00ED6E8C" w:rsidP="004F7F28">
      <w:pPr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267A5B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 Нормативные ссылки</w:t>
      </w:r>
    </w:p>
    <w:p w:rsidR="007C6856" w:rsidRPr="00267A5B" w:rsidRDefault="007C6856" w:rsidP="004F7F28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880D41" w:rsidRPr="00267A5B" w:rsidRDefault="00880D41" w:rsidP="004F7F2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>Для применения настоящего стандарта необходимы следующие ссылочные нормативные документы</w:t>
      </w:r>
      <w:r w:rsidR="00324043"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. Для </w:t>
      </w:r>
      <w:r w:rsidR="00BC3DEB" w:rsidRPr="00267A5B">
        <w:rPr>
          <w:rStyle w:val="FontStyle45"/>
          <w:rFonts w:ascii="Times New Roman" w:cs="Times New Roman"/>
          <w:b w:val="0"/>
          <w:color w:val="auto"/>
          <w:lang w:val="kk-KZ" w:eastAsia="en-US"/>
        </w:rPr>
        <w:t>не</w:t>
      </w:r>
      <w:r w:rsidR="00324043"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датированных ссылок применяют </w:t>
      </w:r>
      <w:r w:rsidR="00BC3DEB" w:rsidRPr="00267A5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последнее издание </w:t>
      </w:r>
      <w:r w:rsidR="00324043"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>ссылочного  документа, (включая все его изменения)</w:t>
      </w: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>:</w:t>
      </w:r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 xml:space="preserve">ISO </w:t>
      </w:r>
      <w:proofErr w:type="gramStart"/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>1170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280E3A">
        <w:rPr>
          <w:rFonts w:eastAsiaTheme="minorEastAsia"/>
          <w:color w:val="000000"/>
          <w:sz w:val="24"/>
          <w:szCs w:val="24"/>
          <w:lang w:val="kk-KZ" w:eastAsia="en-US"/>
        </w:rPr>
        <w:t xml:space="preserve">2003 </w:t>
      </w:r>
      <w:r w:rsidR="00280E3A" w:rsidRPr="00280E3A">
        <w:rPr>
          <w:rFonts w:cs="Arial"/>
          <w:sz w:val="24"/>
          <w:szCs w:val="24"/>
          <w:lang w:val="en-US"/>
        </w:rPr>
        <w:t xml:space="preserve"> </w:t>
      </w:r>
      <w:proofErr w:type="gramEnd"/>
      <w:r w:rsidR="00280E3A" w:rsidRPr="00280E3A">
        <w:rPr>
          <w:rFonts w:cs="Arial"/>
          <w:sz w:val="24"/>
          <w:szCs w:val="24"/>
        </w:rPr>
        <w:fldChar w:fldCharType="begin"/>
      </w:r>
      <w:r w:rsidR="00280E3A" w:rsidRPr="00280E3A">
        <w:rPr>
          <w:rFonts w:cs="Arial"/>
          <w:sz w:val="24"/>
          <w:szCs w:val="24"/>
          <w:lang w:val="en-US"/>
        </w:rPr>
        <w:instrText xml:space="preserve"> HYPERLINK "https://www.iso.org/contents/data/standard/06/26/62609.html" \o "ISO 1170:2013 Coal and coke </w:instrText>
      </w:r>
      <w:r w:rsidR="00280E3A" w:rsidRPr="00280E3A">
        <w:rPr>
          <w:rFonts w:cs="Arial" w:hint="eastAsia"/>
          <w:sz w:val="24"/>
          <w:szCs w:val="24"/>
          <w:lang w:val="en-US"/>
        </w:rPr>
        <w:instrText>—</w:instrText>
      </w:r>
      <w:r w:rsidR="00280E3A" w:rsidRPr="00280E3A">
        <w:rPr>
          <w:rFonts w:cs="Arial"/>
          <w:sz w:val="24"/>
          <w:szCs w:val="24"/>
          <w:lang w:val="en-US"/>
        </w:rPr>
        <w:instrText xml:space="preserve"> Calculation of analyses to different bases" </w:instrText>
      </w:r>
      <w:r w:rsidR="00280E3A" w:rsidRPr="00280E3A">
        <w:rPr>
          <w:rFonts w:cs="Arial"/>
          <w:sz w:val="24"/>
          <w:szCs w:val="24"/>
        </w:rPr>
        <w:fldChar w:fldCharType="separate"/>
      </w:r>
      <w:r w:rsidR="00280E3A" w:rsidRPr="00280E3A">
        <w:rPr>
          <w:rStyle w:val="a8"/>
          <w:rFonts w:cs="Arial"/>
          <w:color w:val="auto"/>
          <w:sz w:val="24"/>
          <w:szCs w:val="24"/>
          <w:u w:val="none"/>
          <w:lang w:val="en-US"/>
        </w:rPr>
        <w:t>Coal and coke — Calculation of analyses to different bases</w:t>
      </w:r>
      <w:r w:rsidR="00280E3A" w:rsidRPr="00280E3A">
        <w:rPr>
          <w:rFonts w:cs="Arial"/>
          <w:sz w:val="24"/>
          <w:szCs w:val="24"/>
        </w:rPr>
        <w:fldChar w:fldCharType="end"/>
      </w:r>
      <w:r w:rsidRPr="00280E3A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>
        <w:rPr>
          <w:rFonts w:eastAsiaTheme="minorEastAsia"/>
          <w:color w:val="000000"/>
          <w:sz w:val="24"/>
          <w:szCs w:val="24"/>
          <w:lang w:val="kk-KZ" w:eastAsia="en-US"/>
        </w:rPr>
        <w:t>(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Уголь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кокс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Пересчет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результатов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анализа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на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различные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состояния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топлива</w:t>
      </w:r>
      <w:r w:rsidR="00280E3A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>ISO 3696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280E3A">
        <w:rPr>
          <w:rFonts w:eastAsiaTheme="minorEastAsia"/>
          <w:color w:val="000000"/>
          <w:sz w:val="24"/>
          <w:szCs w:val="24"/>
          <w:lang w:val="kk-KZ" w:eastAsia="en-US"/>
        </w:rPr>
        <w:t>1987</w:t>
      </w:r>
      <w:r w:rsidR="00280E3A" w:rsidRPr="00280E3A">
        <w:rPr>
          <w:rFonts w:cs="Arial"/>
          <w:color w:val="333333"/>
          <w:lang w:val="en-US"/>
        </w:rPr>
        <w:t xml:space="preserve"> </w:t>
      </w:r>
      <w:hyperlink r:id="rId16" w:tooltip="ISO 3696:1987 Water for analytical laboratory use — Specification and test methods" w:history="1">
        <w:r w:rsidR="00280E3A" w:rsidRPr="00280E3A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Water for analytical laboratory use — Specification and test methods</w:t>
        </w:r>
      </w:hyperlink>
      <w:r w:rsidRPr="00280E3A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 w:rsidRPr="00280E3A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Вода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для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лабораторного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анализа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Технические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требования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методы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испытаний</w:t>
      </w:r>
      <w:r w:rsidR="00280E3A" w:rsidRPr="00280E3A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4C7969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4C7969">
        <w:rPr>
          <w:rFonts w:eastAsiaTheme="minorEastAsia"/>
          <w:color w:val="000000"/>
          <w:sz w:val="24"/>
          <w:szCs w:val="24"/>
          <w:lang w:val="en-US" w:eastAsia="en-US"/>
        </w:rPr>
        <w:t>ISO 5068-2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4C7969">
        <w:rPr>
          <w:rFonts w:eastAsiaTheme="minorEastAsia"/>
          <w:color w:val="000000"/>
          <w:sz w:val="24"/>
          <w:szCs w:val="24"/>
          <w:lang w:val="kk-KZ" w:eastAsia="en-US"/>
        </w:rPr>
        <w:t>2007</w:t>
      </w:r>
      <w:r w:rsidR="004C7969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hyperlink r:id="rId17" w:tooltip="ISO 5068-2:2007 Brown coals and lignites — Determination of moisture content — Part 2: Indirect gravimetric method for moisture in the analysis sample" w:history="1"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Brown coals and </w:t>
        </w:r>
        <w:proofErr w:type="spellStart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lignites</w:t>
        </w:r>
        <w:proofErr w:type="spellEnd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 — Determination of moisture content — Part 2: Indirect gravimetric method for moisture in the analysis sample</w:t>
        </w:r>
      </w:hyperlink>
      <w:r w:rsidRPr="004C7969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 w:rsidRPr="004C7969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Угли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бурые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лигниты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 xml:space="preserve">Определение содержания влаги. Часть 2: </w:t>
      </w:r>
      <w:proofErr w:type="gramStart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Косвенный весовой метод определения содержания влаги в пробе для анализа</w:t>
      </w:r>
      <w:r w:rsidR="00280E3A" w:rsidRP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4C7969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4C7969">
        <w:rPr>
          <w:rFonts w:eastAsiaTheme="minorEastAsia"/>
          <w:color w:val="000000"/>
          <w:sz w:val="24"/>
          <w:szCs w:val="24"/>
          <w:lang w:val="en-US" w:eastAsia="en-US"/>
        </w:rPr>
        <w:t>ISO 5069-2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4C7969" w:rsidRPr="004C7969">
        <w:rPr>
          <w:rFonts w:eastAsiaTheme="minorEastAsia"/>
          <w:color w:val="000000"/>
          <w:sz w:val="24"/>
          <w:szCs w:val="24"/>
          <w:lang w:val="kk-KZ" w:eastAsia="en-US"/>
        </w:rPr>
        <w:t>2012</w:t>
      </w:r>
      <w:r w:rsidR="004C7969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hyperlink r:id="rId18" w:tooltip="ISO 5609-2:2012 Tool holders for internal turning with cylindrical shank for indexable inserts — Part 2: Style F" w:history="1"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Tool holders for internal turning with cylindrical shank for </w:t>
        </w:r>
        <w:proofErr w:type="spellStart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indexable</w:t>
        </w:r>
        <w:proofErr w:type="spellEnd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 </w:t>
        </w:r>
        <w:proofErr w:type="gramStart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inserts</w:t>
        </w:r>
        <w:proofErr w:type="gramEnd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 — Part 2: Style F</w:t>
        </w:r>
      </w:hyperlink>
      <w:r w:rsidRPr="004C7969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 w:rsidRPr="004C7969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Угли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бурые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лигниты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 xml:space="preserve">Принципы отбора проб. Часть 2: </w:t>
      </w:r>
      <w:proofErr w:type="gramStart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Подготовка проб для определения содержания влаги и для общего анализа</w:t>
      </w:r>
      <w:r w:rsidR="00280E3A" w:rsidRP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4C7969">
        <w:rPr>
          <w:rFonts w:eastAsiaTheme="minorEastAsia"/>
          <w:color w:val="000000"/>
          <w:sz w:val="24"/>
          <w:szCs w:val="24"/>
          <w:lang w:val="en-US" w:eastAsia="en-US"/>
        </w:rPr>
        <w:t>ISO 13909-4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4C7969" w:rsidRPr="004C7969">
        <w:rPr>
          <w:rFonts w:eastAsiaTheme="minorEastAsia"/>
          <w:color w:val="000000"/>
          <w:sz w:val="24"/>
          <w:szCs w:val="24"/>
          <w:lang w:val="kk-KZ" w:eastAsia="en-US"/>
        </w:rPr>
        <w:t>2019</w:t>
      </w:r>
      <w:r w:rsidR="004C7969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hyperlink r:id="rId19" w:tooltip="ISO 13909-4:2016 Hard coal and coke — Mechanical sampling — Part 4: Coal — Preparation of test samples" w:history="1"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Hard coal and coke — Mechanical sampling — Part 4: Coal — Preparation of test samples</w:t>
        </w:r>
      </w:hyperlink>
      <w:r w:rsidRPr="004C7969">
        <w:rPr>
          <w:rFonts w:eastAsiaTheme="minorEastAsia"/>
          <w:i/>
          <w:sz w:val="24"/>
          <w:szCs w:val="24"/>
          <w:lang w:val="en-US" w:eastAsia="en-US"/>
        </w:rPr>
        <w:t xml:space="preserve"> </w:t>
      </w:r>
      <w:r w:rsidR="00280E3A" w:rsidRPr="004C7969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Антрацит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кокс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 xml:space="preserve">Механический отбор проб. Часть 4: Уголь— </w:t>
      </w:r>
      <w:proofErr w:type="gramStart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Пр</w:t>
      </w:r>
      <w:proofErr w:type="gramEnd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иготовление проб для испытания</w:t>
      </w:r>
      <w:r w:rsidR="00280E3A" w:rsidRP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</w:p>
    <w:p w:rsidR="00267A5B" w:rsidRDefault="00267A5B" w:rsidP="004F7F2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highlight w:val="yellow"/>
          <w:lang w:val="kk-KZ" w:eastAsia="en-US"/>
        </w:rPr>
      </w:pPr>
    </w:p>
    <w:p w:rsidR="00063FCB" w:rsidRDefault="00063FCB" w:rsidP="004F7F2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267A5B">
        <w:rPr>
          <w:rStyle w:val="FontStyle45"/>
          <w:rFonts w:ascii="Times New Roman" w:cs="Times New Roman"/>
          <w:color w:val="auto"/>
          <w:lang w:eastAsia="en-US"/>
        </w:rPr>
        <w:t>3 Термины и определения</w:t>
      </w:r>
    </w:p>
    <w:p w:rsidR="008B6FC3" w:rsidRPr="00267A5B" w:rsidRDefault="008B6FC3" w:rsidP="004F7F2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063FCB" w:rsidRPr="00D709A6" w:rsidRDefault="00267A5B" w:rsidP="004F7F2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highlight w:val="yellow"/>
          <w:lang w:eastAsia="en-US"/>
        </w:rPr>
      </w:pP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настоящем </w:t>
      </w:r>
      <w:r w:rsidR="001C346A">
        <w:rPr>
          <w:rStyle w:val="FontStyle45"/>
          <w:rFonts w:ascii="Times New Roman" w:cs="Times New Roman"/>
          <w:b w:val="0"/>
          <w:color w:val="auto"/>
          <w:lang w:eastAsia="en-US"/>
        </w:rPr>
        <w:t>стандарте т</w:t>
      </w: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>ермины и определения не определены.</w:t>
      </w:r>
    </w:p>
    <w:p w:rsidR="00E12D8D" w:rsidRPr="001C346A" w:rsidRDefault="001C346A" w:rsidP="004F7F28">
      <w:pPr>
        <w:widowControl/>
        <w:ind w:firstLine="567"/>
        <w:rPr>
          <w:rFonts w:eastAsiaTheme="minorEastAsia" w:cs="Bookman Old Style"/>
          <w:bCs/>
          <w:color w:val="000000"/>
          <w:sz w:val="24"/>
          <w:szCs w:val="24"/>
          <w:highlight w:val="yellow"/>
          <w:lang w:val="kk-KZ" w:eastAsia="en-US"/>
        </w:rPr>
      </w:pPr>
      <w:r w:rsidRPr="001C346A"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  <w:t>ISO и IEC ведут терминологические базы данных для использования в стандартизации по следующим адресам:</w:t>
      </w:r>
    </w:p>
    <w:p w:rsidR="001C346A" w:rsidRPr="001C346A" w:rsidRDefault="001C346A" w:rsidP="001C346A">
      <w:pPr>
        <w:widowControl/>
        <w:ind w:firstLine="567"/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</w:pPr>
      <w:r w:rsidRPr="001C346A"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  <w:t>- Платформа интернет- просмотра ISO: доступна по адресу http: //www .iso.org/obp;</w:t>
      </w:r>
    </w:p>
    <w:p w:rsidR="001C346A" w:rsidRPr="001C346A" w:rsidRDefault="001C346A" w:rsidP="001C346A">
      <w:pPr>
        <w:widowControl/>
        <w:ind w:firstLine="567"/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</w:pPr>
      <w:r w:rsidRPr="001C346A"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  <w:t>- IEC Electropedia: доступно по адресу http://www .electropedia.org/.</w:t>
      </w:r>
    </w:p>
    <w:p w:rsidR="001C346A" w:rsidRDefault="001C346A" w:rsidP="001C346A">
      <w:pPr>
        <w:widowControl/>
        <w:ind w:firstLine="567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4 Сущность метода</w:t>
      </w:r>
    </w:p>
    <w:p w:rsidR="008B6FC3" w:rsidRPr="00AE3D75" w:rsidRDefault="008B6FC3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</w:p>
    <w:p w:rsidR="00267A5B" w:rsidRPr="00E9492B" w:rsidRDefault="004E1B39" w:rsidP="001C346A">
      <w:pPr>
        <w:widowControl/>
        <w:pBdr>
          <w:bottom w:val="single" w:sz="4" w:space="1" w:color="auto"/>
        </w:pBdr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proofErr w:type="gramStart"/>
      <w:r w:rsidRPr="004E1B39">
        <w:rPr>
          <w:rFonts w:eastAsiaTheme="minorEastAsia"/>
          <w:color w:val="000000"/>
          <w:sz w:val="24"/>
          <w:szCs w:val="24"/>
          <w:lang w:eastAsia="en-US"/>
        </w:rPr>
        <w:t xml:space="preserve">Сущность метода заключается в </w:t>
      </w:r>
      <w:proofErr w:type="spellStart"/>
      <w:r w:rsidRPr="004E1B39">
        <w:rPr>
          <w:rFonts w:eastAsiaTheme="minorEastAsia"/>
          <w:color w:val="000000"/>
          <w:sz w:val="24"/>
          <w:szCs w:val="24"/>
          <w:lang w:eastAsia="en-US"/>
        </w:rPr>
        <w:t>озолении</w:t>
      </w:r>
      <w:proofErr w:type="spellEnd"/>
      <w:r w:rsidRPr="004E1B39">
        <w:rPr>
          <w:rFonts w:eastAsiaTheme="minorEastAsia"/>
          <w:color w:val="000000"/>
          <w:sz w:val="24"/>
          <w:szCs w:val="24"/>
          <w:lang w:eastAsia="en-US"/>
        </w:rPr>
        <w:t xml:space="preserve"> пробы твердого топлива при температуре, разложении золы смесью концентрированных соляной, азотной и фтористоводородной кислот.</w:t>
      </w:r>
      <w:proofErr w:type="gramEnd"/>
      <w:r w:rsidRPr="004E1B39">
        <w:rPr>
          <w:rFonts w:eastAsiaTheme="minorEastAsia"/>
          <w:color w:val="000000"/>
          <w:sz w:val="24"/>
          <w:szCs w:val="24"/>
          <w:lang w:eastAsia="en-US"/>
        </w:rPr>
        <w:t xml:space="preserve"> Присутствующие виды кадмия количественно определяют методом атомно-абсорбционной спектроскопии в графитовой печи.</w:t>
      </w:r>
    </w:p>
    <w:p w:rsidR="004E1B39" w:rsidRPr="004E1B39" w:rsidRDefault="004E1B3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>
        <w:rPr>
          <w:rFonts w:eastAsiaTheme="minorEastAsia"/>
          <w:b/>
          <w:bCs/>
          <w:color w:val="000000"/>
          <w:sz w:val="24"/>
          <w:szCs w:val="24"/>
          <w:lang w:val="kk-KZ"/>
        </w:rPr>
        <w:t>Проект, редакция 1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E352E9">
        <w:rPr>
          <w:rFonts w:eastAsiaTheme="minorEastAsia"/>
          <w:b/>
          <w:bCs/>
          <w:color w:val="000000"/>
          <w:sz w:val="24"/>
          <w:szCs w:val="24"/>
        </w:rPr>
        <w:lastRenderedPageBreak/>
        <w:t>5 Реактивы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Pr="008B6FC3" w:rsidRDefault="00267A5B" w:rsidP="004F7F28">
      <w:pPr>
        <w:widowControl/>
        <w:ind w:firstLine="567"/>
        <w:rPr>
          <w:rFonts w:eastAsiaTheme="minorEastAsia"/>
          <w:bCs/>
          <w:color w:val="000000"/>
          <w:lang w:val="kk-KZ" w:eastAsia="en-US"/>
        </w:rPr>
      </w:pPr>
      <w:r w:rsidRPr="008B6FC3">
        <w:rPr>
          <w:rFonts w:eastAsiaTheme="minorEastAsia"/>
          <w:bCs/>
          <w:color w:val="000000"/>
          <w:lang w:eastAsia="en-US"/>
        </w:rPr>
        <w:t>П</w:t>
      </w:r>
      <w:r w:rsidR="008B6FC3" w:rsidRPr="008B6FC3">
        <w:rPr>
          <w:rFonts w:eastAsiaTheme="minorEastAsia"/>
          <w:bCs/>
          <w:color w:val="000000"/>
          <w:lang w:eastAsia="en-US"/>
        </w:rPr>
        <w:t xml:space="preserve">редупреждение </w:t>
      </w:r>
      <w:r w:rsidR="008B6FC3">
        <w:rPr>
          <w:rFonts w:eastAsiaTheme="minorEastAsia"/>
          <w:bCs/>
          <w:color w:val="000000"/>
          <w:lang w:eastAsia="en-US"/>
        </w:rPr>
        <w:t>–</w:t>
      </w:r>
      <w:r w:rsidRPr="008B6FC3">
        <w:rPr>
          <w:rFonts w:eastAsiaTheme="minorEastAsia"/>
          <w:bCs/>
          <w:color w:val="000000"/>
          <w:lang w:eastAsia="en-US"/>
        </w:rPr>
        <w:t xml:space="preserve"> Следует соблюдать осторожность при обращении с реактивами, так как многие из них являются токсичными и едкими.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AE3D75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bookmarkStart w:id="1" w:name="bookmark3"/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При проведении испытания следует использовать реактивы только аналитической степени чистоты. </w:t>
      </w:r>
    </w:p>
    <w:bookmarkEnd w:id="1"/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5.1 Вода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 xml:space="preserve"> 1-й степени чистоты соответствующая ISO 3696.</w:t>
      </w:r>
    </w:p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5.2 Царская водка (aqua regia), раствор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>: смешивают по объему одну часть азотной кислоты (относительная плотность 1,42) с тремя частями соляной кислоты (относительная плотность 1,19) и добавляют одну часть воды.</w:t>
      </w:r>
    </w:p>
    <w:p w:rsid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5.3 Кислота фтористоводородная (HF) концентрированная, раствор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 xml:space="preserve"> (относительная плотность 1,15).</w:t>
      </w:r>
    </w:p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</w:p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lang w:val="kk-KZ"/>
        </w:rPr>
      </w:pPr>
      <w:r w:rsidRPr="004E1B39">
        <w:rPr>
          <w:rFonts w:eastAsiaTheme="minorEastAsia"/>
          <w:bCs/>
          <w:color w:val="000000"/>
          <w:lang w:val="kk-KZ"/>
        </w:rPr>
        <w:t xml:space="preserve">Предупреждение – Фтористоводородная кислота является </w:t>
      </w:r>
      <w:r w:rsidRPr="007D0278">
        <w:rPr>
          <w:rFonts w:eastAsiaTheme="minorEastAsia"/>
          <w:bCs/>
          <w:color w:val="000000"/>
          <w:lang w:val="kk-KZ"/>
        </w:rPr>
        <w:t>чрезвычайно агрессивным химическим</w:t>
      </w:r>
      <w:r w:rsidRPr="004E1B39">
        <w:rPr>
          <w:rFonts w:eastAsiaTheme="minorEastAsia"/>
          <w:bCs/>
          <w:color w:val="000000"/>
          <w:lang w:val="kk-KZ"/>
        </w:rPr>
        <w:t xml:space="preserve"> веществом, при работе с которой следует соблюдать осторожность.</w:t>
      </w:r>
    </w:p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</w:p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5.4 Кислота борная, насыщенный раствор: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 xml:space="preserve"> растворяют 60 г борной кислоты в 1 л горячей воды, охлаждают и дают отстояться в течение трех суток. Чистый раствор отделяют от осадка декантацией.</w:t>
      </w:r>
    </w:p>
    <w:p w:rsidR="004E1B39" w:rsidRPr="004E1B39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5.5 Исходный стандартный раствор кадмия, 10 пг/мл: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 xml:space="preserve"> готовят исходный раствор из оксида или соли металла высокой чистоты, имеющих чистоту более 99,9</w:t>
      </w:r>
      <w:r>
        <w:rPr>
          <w:rFonts w:eastAsiaTheme="minorEastAsia"/>
          <w:bCs/>
          <w:color w:val="000000"/>
          <w:sz w:val="24"/>
          <w:szCs w:val="24"/>
          <w:lang w:val="kk-KZ"/>
        </w:rPr>
        <w:t xml:space="preserve"> %. Разводят до объема 1 % (об/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>об) раствором азотной кислоты.</w:t>
      </w:r>
    </w:p>
    <w:p w:rsidR="007D0278" w:rsidRPr="004E1B39" w:rsidRDefault="007D0278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7D0278">
        <w:rPr>
          <w:rFonts w:eastAsiaTheme="minorEastAsia"/>
          <w:bCs/>
          <w:color w:val="000000"/>
          <w:sz w:val="24"/>
          <w:szCs w:val="24"/>
          <w:lang w:val="kk-KZ"/>
        </w:rPr>
        <w:t>Стандартный кадмиевый исходный раствор может быть также приготовлен из имеющегося на рынке сертифицированного кадмиевого раствора.</w:t>
      </w:r>
    </w:p>
    <w:p w:rsidR="00267A5B" w:rsidRDefault="004E1B39" w:rsidP="004E1B39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5.6 Станд</w:t>
      </w:r>
      <w:r>
        <w:rPr>
          <w:rFonts w:eastAsiaTheme="minorEastAsia"/>
          <w:b/>
          <w:bCs/>
          <w:color w:val="000000"/>
          <w:sz w:val="24"/>
          <w:szCs w:val="24"/>
          <w:lang w:val="kk-KZ"/>
        </w:rPr>
        <w:t xml:space="preserve">артный раствор кадмия, 0,1 </w:t>
      </w:r>
      <w:r w:rsidR="007D0278">
        <w:rPr>
          <w:rFonts w:eastAsiaTheme="minorEastAsia"/>
          <w:b/>
          <w:bCs/>
          <w:color w:val="000000"/>
          <w:sz w:val="24"/>
          <w:szCs w:val="24"/>
          <w:lang w:val="kk-KZ"/>
        </w:rPr>
        <w:t>мк</w:t>
      </w:r>
      <w:r>
        <w:rPr>
          <w:rFonts w:eastAsiaTheme="minorEastAsia"/>
          <w:b/>
          <w:bCs/>
          <w:color w:val="000000"/>
          <w:sz w:val="24"/>
          <w:szCs w:val="24"/>
          <w:lang w:val="kk-KZ"/>
        </w:rPr>
        <w:t>г/</w:t>
      </w:r>
      <w:r w:rsidRPr="004E1B39">
        <w:rPr>
          <w:rFonts w:eastAsiaTheme="minorEastAsia"/>
          <w:b/>
          <w:bCs/>
          <w:color w:val="000000"/>
          <w:sz w:val="24"/>
          <w:szCs w:val="24"/>
          <w:lang w:val="kk-KZ"/>
        </w:rPr>
        <w:t>мл: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 xml:space="preserve"> разбавляют 10,0 мл исходного стандартного раствора кадмия (5.5) 1</w:t>
      </w:r>
      <w:r>
        <w:rPr>
          <w:rFonts w:eastAsiaTheme="minorEastAsia"/>
          <w:bCs/>
          <w:color w:val="000000"/>
          <w:sz w:val="24"/>
          <w:szCs w:val="24"/>
          <w:lang w:val="kk-KZ"/>
        </w:rPr>
        <w:t xml:space="preserve"> % (об./</w:t>
      </w:r>
      <w:r w:rsidRPr="004E1B39">
        <w:rPr>
          <w:rFonts w:eastAsiaTheme="minorEastAsia"/>
          <w:bCs/>
          <w:color w:val="000000"/>
          <w:sz w:val="24"/>
          <w:szCs w:val="24"/>
          <w:lang w:val="kk-KZ"/>
        </w:rPr>
        <w:t>об.) раствором азотной кислоты до 1,0 л.</w:t>
      </w:r>
    </w:p>
    <w:p w:rsidR="004E1B39" w:rsidRPr="00AE3D75" w:rsidRDefault="004E1B39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267A5B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6 Аппаратура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6.1 Весы,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с точностью до 0,1 мг.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6.2 Тигли из прозрачного кварцевого стекла или платины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(45 мм 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×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35 мм 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×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14 мм).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6.3 Муфельная печь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с терморегулятором.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6.4 Пластиковые банки,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изготовленные из полиэтилена высокой прочности (HDPE) или фторированного этиленпропилена (FEP), вместимостью 125 мл, с завинчивающимися крышками, способные выдерживать температуру 130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>°С, будучи герметично закрытыми и содержащими жидкость.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6.5 Мерные колбы,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изготовленные из полиэтилена высокой прочности (HDPE) или фторированного этиленпропилена (FEP), вместимостью 100 мл.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6.6 Водяная баня.</w:t>
      </w:r>
    </w:p>
    <w:p w:rsidR="00F40FDC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6.7 Атомно-абсорбционный спектрометр с атомизацией в графитовой печи</w:t>
      </w:r>
      <w:r w:rsidRPr="002563FB">
        <w:rPr>
          <w:rFonts w:eastAsiaTheme="minorEastAsia"/>
          <w:bCs/>
          <w:color w:val="000000"/>
          <w:sz w:val="24"/>
          <w:szCs w:val="24"/>
          <w:lang w:val="kk-KZ" w:eastAsia="en-US"/>
        </w:rPr>
        <w:t>, допускающий коррекцию фона.</w:t>
      </w:r>
    </w:p>
    <w:p w:rsidR="002563FB" w:rsidRP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F40FDC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7 Приготовление пробы</w:t>
      </w:r>
    </w:p>
    <w:p w:rsidR="008B6FC3" w:rsidRPr="00F40FDC" w:rsidRDefault="008B6FC3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563FB" w:rsidRPr="002563FB" w:rsidRDefault="007D0278" w:rsidP="002563FB">
      <w:pPr>
        <w:widowControl/>
        <w:ind w:firstLine="567"/>
        <w:rPr>
          <w:rFonts w:eastAsiaTheme="minorEastAsia"/>
          <w:sz w:val="24"/>
          <w:szCs w:val="24"/>
          <w:lang w:val="kk-KZ" w:eastAsia="en-US"/>
        </w:rPr>
      </w:pPr>
      <w:r w:rsidRPr="005363CE">
        <w:rPr>
          <w:rFonts w:eastAsiaTheme="minorEastAsia"/>
          <w:sz w:val="24"/>
          <w:szCs w:val="24"/>
          <w:lang w:val="kk-KZ" w:eastAsia="en-US"/>
        </w:rPr>
        <w:t>Испытательный образец-это образец общего анализа, подготовленный в соответствии с ISO 5069-2 или ISO 13909-4 соответственно</w:t>
      </w:r>
      <w:r w:rsidR="002563FB" w:rsidRPr="002563FB">
        <w:rPr>
          <w:rFonts w:eastAsiaTheme="minorEastAsia"/>
          <w:sz w:val="24"/>
          <w:szCs w:val="24"/>
          <w:lang w:val="kk-KZ" w:eastAsia="en-US"/>
        </w:rPr>
        <w:t xml:space="preserve">. Проба должна находиться в воздушно-сухом состоянии, для чего ее раскладывают тонким слоем и выдерживают на воздухе при </w:t>
      </w:r>
      <w:r w:rsidR="002563FB" w:rsidRPr="007D0278">
        <w:rPr>
          <w:rFonts w:eastAsiaTheme="minorEastAsia"/>
          <w:sz w:val="24"/>
          <w:szCs w:val="24"/>
          <w:lang w:val="kk-KZ" w:eastAsia="en-US"/>
        </w:rPr>
        <w:t>комнатной</w:t>
      </w:r>
      <w:r w:rsidR="002563FB" w:rsidRPr="002563FB">
        <w:rPr>
          <w:rFonts w:eastAsiaTheme="minorEastAsia"/>
          <w:sz w:val="24"/>
          <w:szCs w:val="24"/>
          <w:lang w:val="kk-KZ" w:eastAsia="en-US"/>
        </w:rPr>
        <w:t xml:space="preserve"> температуре в течение минимального времени, необходимого для достижения равновесия между влажностью топлива и атмосферы лаборатории.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sz w:val="24"/>
          <w:szCs w:val="24"/>
          <w:lang w:val="kk-KZ" w:eastAsia="en-US"/>
        </w:rPr>
      </w:pPr>
      <w:r w:rsidRPr="002563FB">
        <w:rPr>
          <w:rFonts w:eastAsiaTheme="minorEastAsia"/>
          <w:sz w:val="24"/>
          <w:szCs w:val="24"/>
          <w:lang w:val="kk-KZ" w:eastAsia="en-US"/>
        </w:rPr>
        <w:lastRenderedPageBreak/>
        <w:t>Перед взятием навески пробу тщательно перемешивают не менее 1 мин, предпочтительно механическим способом.</w:t>
      </w:r>
    </w:p>
    <w:p w:rsidR="00267A5B" w:rsidRDefault="002563FB" w:rsidP="002563FB">
      <w:pPr>
        <w:widowControl/>
        <w:ind w:firstLine="567"/>
        <w:rPr>
          <w:rFonts w:eastAsiaTheme="minorEastAsia"/>
          <w:sz w:val="24"/>
          <w:szCs w:val="24"/>
          <w:lang w:val="kk-KZ" w:eastAsia="en-US"/>
        </w:rPr>
      </w:pPr>
      <w:r w:rsidRPr="007D0278">
        <w:rPr>
          <w:rFonts w:eastAsiaTheme="minorEastAsia"/>
          <w:sz w:val="24"/>
          <w:szCs w:val="24"/>
          <w:lang w:val="kk-KZ" w:eastAsia="en-US"/>
        </w:rPr>
        <w:t>Если результаты должны быть рассчитаны иначе, чем на основе «воздушной сушки»                       (см. раздел 9), то, после взвешивания навески, определяют содержание влаги в другой части испытуемого образца по методу, описанному в ISO 5068 -2.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 xml:space="preserve">8 </w:t>
      </w:r>
      <w:r w:rsidR="002563FB" w:rsidRPr="002563FB">
        <w:rPr>
          <w:rFonts w:eastAsiaTheme="minorEastAsia"/>
          <w:b/>
          <w:bCs/>
          <w:color w:val="000000"/>
          <w:sz w:val="24"/>
          <w:szCs w:val="24"/>
        </w:rPr>
        <w:t>Проведение испытания</w:t>
      </w:r>
    </w:p>
    <w:p w:rsidR="00AE3D75" w:rsidRDefault="00AE3D75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 xml:space="preserve">8.1 </w:t>
      </w:r>
      <w:proofErr w:type="spellStart"/>
      <w:r w:rsidR="002563FB" w:rsidRPr="002563FB">
        <w:rPr>
          <w:rFonts w:eastAsiaTheme="minorEastAsia"/>
          <w:b/>
          <w:bCs/>
          <w:color w:val="000000"/>
          <w:sz w:val="24"/>
          <w:szCs w:val="24"/>
        </w:rPr>
        <w:t>Озоление</w:t>
      </w:r>
      <w:proofErr w:type="spellEnd"/>
      <w:r w:rsidR="002563FB" w:rsidRPr="002563FB">
        <w:rPr>
          <w:rFonts w:eastAsiaTheme="minorEastAsia"/>
          <w:b/>
          <w:bCs/>
          <w:color w:val="000000"/>
          <w:sz w:val="24"/>
          <w:szCs w:val="24"/>
        </w:rPr>
        <w:t xml:space="preserve"> пробы твердого топлива</w:t>
      </w:r>
    </w:p>
    <w:p w:rsidR="007D0278" w:rsidRPr="005363CE" w:rsidRDefault="007D0278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5363CE">
        <w:rPr>
          <w:rFonts w:eastAsiaTheme="minorEastAsia"/>
          <w:color w:val="000000"/>
          <w:sz w:val="24"/>
          <w:szCs w:val="24"/>
          <w:lang w:eastAsia="en-US"/>
        </w:rPr>
        <w:t>Необходимая масса образца для получения не менее 0,2 г золы в одном или нескольких тиглях в 50 мг взвешивается с точностью до 0,1 мг (6.2).</w:t>
      </w:r>
    </w:p>
    <w:p w:rsidR="00267A5B" w:rsidRDefault="002563F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color w:val="000000"/>
          <w:sz w:val="24"/>
          <w:szCs w:val="24"/>
          <w:lang w:eastAsia="en-US"/>
        </w:rPr>
        <w:t>Толщина слоя топлива в тигле не должна превышать 0,15 г/см</w:t>
      </w:r>
      <w:proofErr w:type="gramStart"/>
      <w:r w:rsidRPr="002563FB">
        <w:rPr>
          <w:rFonts w:eastAsiaTheme="minorEastAsia"/>
          <w:color w:val="000000"/>
          <w:sz w:val="24"/>
          <w:szCs w:val="24"/>
          <w:vertAlign w:val="superscript"/>
          <w:lang w:eastAsia="en-US"/>
        </w:rPr>
        <w:t>2</w:t>
      </w:r>
      <w:proofErr w:type="gramEnd"/>
      <w:r w:rsidRPr="002563FB">
        <w:rPr>
          <w:rFonts w:eastAsiaTheme="minorEastAsia"/>
          <w:color w:val="000000"/>
          <w:sz w:val="24"/>
          <w:szCs w:val="24"/>
          <w:lang w:eastAsia="en-US"/>
        </w:rPr>
        <w:t>. Тигли с навесками помещают в холодную муфельную печь (6.3) и в течение 1 ч нагревают до (450±10)</w:t>
      </w:r>
      <w:r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r w:rsidRPr="002563FB">
        <w:rPr>
          <w:rFonts w:eastAsiaTheme="minorEastAsia"/>
          <w:color w:val="000000"/>
          <w:sz w:val="24"/>
          <w:szCs w:val="24"/>
          <w:lang w:eastAsia="en-US"/>
        </w:rPr>
        <w:t>°</w:t>
      </w:r>
      <w:proofErr w:type="gramStart"/>
      <w:r w:rsidRPr="002563FB">
        <w:rPr>
          <w:rFonts w:eastAsiaTheme="minorEastAsia"/>
          <w:color w:val="000000"/>
          <w:sz w:val="24"/>
          <w:szCs w:val="24"/>
          <w:lang w:eastAsia="en-US"/>
        </w:rPr>
        <w:t>С</w:t>
      </w:r>
      <w:proofErr w:type="gramEnd"/>
      <w:r w:rsidRPr="002563FB">
        <w:rPr>
          <w:rFonts w:eastAsiaTheme="minorEastAsia"/>
          <w:color w:val="000000"/>
          <w:sz w:val="24"/>
          <w:szCs w:val="24"/>
          <w:lang w:eastAsia="en-US"/>
        </w:rPr>
        <w:t xml:space="preserve">, выдерживают </w:t>
      </w:r>
      <w:proofErr w:type="gramStart"/>
      <w:r w:rsidRPr="002563FB">
        <w:rPr>
          <w:rFonts w:eastAsiaTheme="minorEastAsia"/>
          <w:color w:val="000000"/>
          <w:sz w:val="24"/>
          <w:szCs w:val="24"/>
          <w:lang w:eastAsia="en-US"/>
        </w:rPr>
        <w:t>при</w:t>
      </w:r>
      <w:proofErr w:type="gramEnd"/>
      <w:r w:rsidRPr="002563FB">
        <w:rPr>
          <w:rFonts w:eastAsiaTheme="minorEastAsia"/>
          <w:color w:val="000000"/>
          <w:sz w:val="24"/>
          <w:szCs w:val="24"/>
          <w:lang w:eastAsia="en-US"/>
        </w:rPr>
        <w:t xml:space="preserve"> этой температуре не менее 2 ч. После охлаждения и взвешивания рассчитывают процентное содержание золы в угле. Золу тщательно перемешивают в тиглях, прежде чем переносить ее в сосуд для отбора проб.</w:t>
      </w: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563FB" w:rsidRPr="002563FB" w:rsidRDefault="002563FB" w:rsidP="004F7F28">
      <w:pPr>
        <w:widowControl/>
        <w:ind w:firstLine="567"/>
        <w:rPr>
          <w:rFonts w:eastAsiaTheme="minorEastAsia"/>
          <w:bCs/>
          <w:color w:val="000000"/>
          <w:highlight w:val="yellow"/>
          <w:lang w:val="kk-KZ"/>
        </w:rPr>
      </w:pPr>
      <w:r w:rsidRPr="002563FB">
        <w:rPr>
          <w:rFonts w:eastAsiaTheme="minorEastAsia"/>
          <w:bCs/>
          <w:color w:val="000000"/>
          <w:lang w:val="kk-KZ"/>
        </w:rPr>
        <w:t xml:space="preserve">Примечание – Время </w:t>
      </w:r>
      <w:r w:rsidR="007D0278" w:rsidRPr="005363CE">
        <w:rPr>
          <w:rFonts w:eastAsiaTheme="minorEastAsia"/>
          <w:bCs/>
          <w:color w:val="000000"/>
          <w:lang w:val="kk-KZ"/>
        </w:rPr>
        <w:t>о</w:t>
      </w:r>
      <w:r w:rsidRPr="005363CE">
        <w:rPr>
          <w:rFonts w:eastAsiaTheme="minorEastAsia"/>
          <w:bCs/>
          <w:color w:val="000000"/>
          <w:lang w:val="kk-KZ"/>
        </w:rPr>
        <w:t>золения</w:t>
      </w:r>
      <w:r w:rsidRPr="002563FB">
        <w:rPr>
          <w:rFonts w:eastAsiaTheme="minorEastAsia"/>
          <w:bCs/>
          <w:color w:val="000000"/>
          <w:lang w:val="kk-KZ"/>
        </w:rPr>
        <w:t xml:space="preserve"> составляет 3 часа. Общее время </w:t>
      </w:r>
      <w:r w:rsidRPr="005363CE">
        <w:rPr>
          <w:rFonts w:eastAsiaTheme="minorEastAsia"/>
          <w:bCs/>
          <w:color w:val="000000"/>
          <w:lang w:val="kk-KZ"/>
        </w:rPr>
        <w:t>озоления</w:t>
      </w:r>
      <w:r w:rsidRPr="002563FB">
        <w:rPr>
          <w:rFonts w:eastAsiaTheme="minorEastAsia"/>
          <w:bCs/>
          <w:color w:val="000000"/>
          <w:lang w:val="kk-KZ"/>
        </w:rPr>
        <w:t xml:space="preserve"> не должно превышать 18 ч.</w:t>
      </w:r>
    </w:p>
    <w:p w:rsidR="002563FB" w:rsidRP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 xml:space="preserve">8.2 </w:t>
      </w:r>
      <w:r w:rsidR="002563FB" w:rsidRPr="002563FB">
        <w:rPr>
          <w:rFonts w:eastAsiaTheme="minorEastAsia"/>
          <w:b/>
          <w:bCs/>
          <w:color w:val="000000"/>
          <w:sz w:val="24"/>
          <w:szCs w:val="24"/>
        </w:rPr>
        <w:t>Приготовление раствора для определения кадмия</w:t>
      </w:r>
    </w:p>
    <w:p w:rsidR="007D0278" w:rsidRDefault="002563FB" w:rsidP="002563FB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bookmarkStart w:id="2" w:name="bookmark13"/>
      <w:r w:rsidRPr="002563FB">
        <w:rPr>
          <w:rFonts w:eastAsiaTheme="minorEastAsia"/>
          <w:color w:val="000000"/>
          <w:sz w:val="24"/>
          <w:szCs w:val="24"/>
          <w:lang w:val="kk-KZ" w:eastAsia="en-US"/>
        </w:rPr>
        <w:t xml:space="preserve">Навеску золы приблизительно 0,2 г, взвешенную с пределом допускаемой погрешности </w:t>
      </w:r>
      <w:r>
        <w:rPr>
          <w:rFonts w:eastAsiaTheme="minorEastAsia"/>
          <w:color w:val="000000"/>
          <w:sz w:val="24"/>
          <w:szCs w:val="24"/>
          <w:lang w:val="kk-KZ" w:eastAsia="en-US"/>
        </w:rPr>
        <w:t xml:space="preserve">                      </w:t>
      </w:r>
      <w:r w:rsidRPr="002563FB">
        <w:rPr>
          <w:rFonts w:eastAsiaTheme="minorEastAsia"/>
          <w:color w:val="000000"/>
          <w:sz w:val="24"/>
          <w:szCs w:val="24"/>
          <w:lang w:val="kk-KZ" w:eastAsia="en-US"/>
        </w:rPr>
        <w:t xml:space="preserve">± 0,1 мг, помещают в пластиковую банку вместимостью 125 мл (6.4). Добавляют 3 мл раствора аква реджиа (5.2), 5 мл концентрированного раствора фтористоводородной кислоты (5.3) и плотно закрывают банку завинчивающейся крышкой. Помещают банку на 2 ч в кипящую водяную баню. Затем банку вынимают, охлаждают до </w:t>
      </w:r>
      <w:r w:rsidRPr="007D0278">
        <w:rPr>
          <w:rFonts w:eastAsiaTheme="minorEastAsia"/>
          <w:color w:val="000000"/>
          <w:sz w:val="24"/>
          <w:szCs w:val="24"/>
          <w:lang w:val="kk-KZ" w:eastAsia="en-US"/>
        </w:rPr>
        <w:t xml:space="preserve">комнатной температуры и осторожно отвинчивают крышку. Приливают в банку 50 мл насыщенного раствора борной кислоты (5.4). Снова нагревают банку в кипящей водяной бане в течение 1 ч.; не обращают внимания на то, что зола не всегда растворяется полностью. </w:t>
      </w:r>
      <w:r w:rsidR="00A543E2">
        <w:rPr>
          <w:rFonts w:eastAsiaTheme="minorEastAsia"/>
          <w:color w:val="000000"/>
          <w:sz w:val="24"/>
          <w:szCs w:val="24"/>
          <w:lang w:val="kk-KZ" w:eastAsia="en-US"/>
        </w:rPr>
        <w:t>Банку необходимо извлечт</w:t>
      </w:r>
      <w:r w:rsidR="007D0278" w:rsidRPr="007D0278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r w:rsidR="00A543E2">
        <w:rPr>
          <w:rFonts w:eastAsiaTheme="minorEastAsia"/>
          <w:color w:val="000000"/>
          <w:sz w:val="24"/>
          <w:szCs w:val="24"/>
          <w:lang w:val="kk-KZ" w:eastAsia="en-US"/>
        </w:rPr>
        <w:t>из водяной бани и снова охладить</w:t>
      </w:r>
      <w:r w:rsidR="007D0278" w:rsidRPr="007D0278">
        <w:rPr>
          <w:rFonts w:eastAsiaTheme="minorEastAsia"/>
          <w:color w:val="000000"/>
          <w:sz w:val="24"/>
          <w:szCs w:val="24"/>
          <w:lang w:val="kk-KZ" w:eastAsia="en-US"/>
        </w:rPr>
        <w:t xml:space="preserve"> до температур</w:t>
      </w:r>
      <w:r w:rsidR="00A543E2">
        <w:rPr>
          <w:rFonts w:eastAsiaTheme="minorEastAsia"/>
          <w:color w:val="000000"/>
          <w:sz w:val="24"/>
          <w:szCs w:val="24"/>
          <w:lang w:val="kk-KZ" w:eastAsia="en-US"/>
        </w:rPr>
        <w:t xml:space="preserve">ы окружающей среды, прежде чем </w:t>
      </w:r>
      <w:r w:rsidR="007D0278" w:rsidRPr="007D0278">
        <w:rPr>
          <w:rFonts w:eastAsiaTheme="minorEastAsia"/>
          <w:color w:val="000000"/>
          <w:sz w:val="24"/>
          <w:szCs w:val="24"/>
          <w:lang w:val="kk-KZ" w:eastAsia="en-US"/>
        </w:rPr>
        <w:t>перелить раствор в пластиковую мерную колбу объемом 100 мл и разбавить водой до 100 мл.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color w:val="000000"/>
          <w:sz w:val="24"/>
          <w:szCs w:val="24"/>
          <w:lang w:val="kk-KZ" w:eastAsia="en-US"/>
        </w:rPr>
        <w:t>При добавлении кислотной смеси к золе следует соблюдать осторожность, поскольку при температуре озоления 450 ° C есть вероятность, что не все карбонаты, присутствующие в угле разложились.</w:t>
      </w:r>
    </w:p>
    <w:p w:rsidR="00267A5B" w:rsidRDefault="002563FB" w:rsidP="002563FB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r w:rsidRPr="00A543E2">
        <w:rPr>
          <w:rFonts w:eastAsiaTheme="minorEastAsia"/>
          <w:color w:val="000000"/>
          <w:sz w:val="24"/>
          <w:szCs w:val="24"/>
          <w:lang w:val="kk-KZ" w:eastAsia="en-US"/>
        </w:rPr>
        <w:t>При необходимости разрешается готовить растворы гравиметрически, корректируя расчеты соответствующим образом.</w:t>
      </w: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563FB" w:rsidRPr="00A543E2" w:rsidRDefault="002563FB" w:rsidP="004F7F28">
      <w:pPr>
        <w:widowControl/>
        <w:ind w:firstLine="567"/>
        <w:rPr>
          <w:rFonts w:eastAsiaTheme="minorEastAsia"/>
          <w:bCs/>
          <w:color w:val="000000"/>
          <w:lang w:val="kk-KZ"/>
        </w:rPr>
      </w:pPr>
      <w:r w:rsidRPr="00A543E2">
        <w:rPr>
          <w:rFonts w:eastAsiaTheme="minorEastAsia"/>
          <w:bCs/>
          <w:color w:val="000000"/>
          <w:lang w:val="kk-KZ"/>
        </w:rPr>
        <w:t>Примечание – В качестве альтернативного метода растворения приготовленной золы можно использовать микроволновое растворение или растворение кислоты в сосуде под давлением, если можно продемонстрировать количественное извлечение кадмия.</w:t>
      </w: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/>
        </w:rPr>
        <w:t>8.3 Приготовление раствора холостого опыта</w:t>
      </w:r>
    </w:p>
    <w:p w:rsidR="002563FB" w:rsidRPr="002563FB" w:rsidRDefault="002563FB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Раствор холостого опыта, содержащий те же реактивы в тех же количествах, что и анализируемый раствор, готовят аналогичным образом (см. 8.2), но без навески золы.</w:t>
      </w: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/>
        </w:rPr>
        <w:t>8.4 Метод с использованием атомной абсорбции с атомизацией в графитовой печи</w:t>
      </w: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/>
        </w:rPr>
        <w:t>8.4.1 Градуировка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Гото</w:t>
      </w:r>
      <w:r w:rsidR="00A543E2">
        <w:rPr>
          <w:rFonts w:eastAsiaTheme="minorEastAsia"/>
          <w:bCs/>
          <w:color w:val="000000"/>
          <w:sz w:val="24"/>
          <w:szCs w:val="24"/>
          <w:lang w:val="kk-KZ"/>
        </w:rPr>
        <w:t>вят стандартные растворы путем разбавления аликвотными порциями</w:t>
      </w: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 xml:space="preserve"> стандартного раствора кадмия (5.6), 3 мл </w:t>
      </w:r>
      <w:r w:rsidRPr="005363CE">
        <w:rPr>
          <w:rFonts w:eastAsiaTheme="minorEastAsia"/>
          <w:bCs/>
          <w:color w:val="000000"/>
          <w:sz w:val="24"/>
          <w:szCs w:val="24"/>
          <w:lang w:val="kk-KZ"/>
        </w:rPr>
        <w:t xml:space="preserve">раствора </w:t>
      </w:r>
      <w:r w:rsidR="00A543E2" w:rsidRPr="005363CE">
        <w:rPr>
          <w:rFonts w:eastAsiaTheme="minorEastAsia"/>
          <w:bCs/>
          <w:color w:val="000000"/>
          <w:sz w:val="24"/>
          <w:szCs w:val="24"/>
          <w:lang w:val="kk-KZ"/>
        </w:rPr>
        <w:t>царской водки</w:t>
      </w: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 xml:space="preserve"> (5.2), 5 мл концентрированного раствора </w:t>
      </w: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lastRenderedPageBreak/>
        <w:t xml:space="preserve">фтористоводородной кислоты (5.3) и 50 мл насыщенного раствора борной кислоты (5.4) до </w:t>
      </w:r>
      <w:r>
        <w:rPr>
          <w:rFonts w:eastAsiaTheme="minorEastAsia"/>
          <w:bCs/>
          <w:color w:val="000000"/>
          <w:sz w:val="24"/>
          <w:szCs w:val="24"/>
          <w:lang w:val="kk-KZ"/>
        </w:rPr>
        <w:t xml:space="preserve">                     </w:t>
      </w: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100 мл с помощью воды.</w:t>
      </w:r>
    </w:p>
    <w:p w:rsid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Стандартны</w:t>
      </w:r>
      <w:r>
        <w:rPr>
          <w:rFonts w:eastAsiaTheme="minorEastAsia"/>
          <w:bCs/>
          <w:color w:val="000000"/>
          <w:sz w:val="24"/>
          <w:szCs w:val="24"/>
          <w:lang w:val="kk-KZ"/>
        </w:rPr>
        <w:t>е растворы</w:t>
      </w:r>
      <w:r w:rsidRPr="005363CE">
        <w:rPr>
          <w:rFonts w:eastAsiaTheme="minorEastAsia"/>
          <w:bCs/>
          <w:color w:val="000000"/>
          <w:sz w:val="24"/>
          <w:szCs w:val="24"/>
          <w:lang w:val="kk-KZ"/>
        </w:rPr>
        <w:t xml:space="preserve">, </w:t>
      </w:r>
      <w:r w:rsidR="00A543E2" w:rsidRPr="005363CE">
        <w:rPr>
          <w:rFonts w:eastAsiaTheme="minorEastAsia"/>
          <w:bCs/>
          <w:color w:val="000000"/>
          <w:sz w:val="24"/>
          <w:szCs w:val="24"/>
          <w:lang w:val="kk-KZ"/>
        </w:rPr>
        <w:t>содержащие 0,0 мкг/л, 1,0 мкг/л, 2,5 мкг/л и 5,0 мк</w:t>
      </w:r>
      <w:r w:rsidRPr="005363CE">
        <w:rPr>
          <w:rFonts w:eastAsiaTheme="minorEastAsia"/>
          <w:bCs/>
          <w:color w:val="000000"/>
          <w:sz w:val="24"/>
          <w:szCs w:val="24"/>
          <w:lang w:val="kk-KZ"/>
        </w:rPr>
        <w:t xml:space="preserve">г/л, считаются </w:t>
      </w:r>
      <w:r w:rsidR="00A543E2" w:rsidRPr="005363CE">
        <w:rPr>
          <w:rFonts w:eastAsiaTheme="minorEastAsia"/>
          <w:bCs/>
          <w:color w:val="000000"/>
          <w:sz w:val="24"/>
          <w:szCs w:val="24"/>
          <w:lang w:val="kk-KZ"/>
        </w:rPr>
        <w:t>пригодными</w:t>
      </w: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 xml:space="preserve">. </w:t>
      </w:r>
      <w:r w:rsidRPr="00A543E2">
        <w:rPr>
          <w:rFonts w:eastAsiaTheme="minorEastAsia"/>
          <w:bCs/>
          <w:color w:val="000000"/>
          <w:sz w:val="24"/>
          <w:szCs w:val="24"/>
          <w:lang w:val="kk-KZ"/>
        </w:rPr>
        <w:t>Используемые стандартные растворы должны быть проверены для каждого инструмента.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/>
        </w:rPr>
        <w:t>8.4.2 Определение кадмия в стандартных растворах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Измеряют поглощение каждого стандартного раствора, используя атомно-абсорбционный спектрометр с графитовой печью (6.7). Для градуировки прибора поглощение для каждого раствора, соответствующего матрице, наносят на график в зависимости от соответствующей концентрации. Образцы ответов сравниваются с этой калибровкой.</w:t>
      </w:r>
    </w:p>
    <w:p w:rsid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5363CE">
        <w:rPr>
          <w:rFonts w:eastAsiaTheme="minorEastAsia"/>
          <w:bCs/>
          <w:color w:val="000000"/>
          <w:sz w:val="24"/>
          <w:szCs w:val="24"/>
          <w:lang w:val="kk-KZ"/>
        </w:rPr>
        <w:t xml:space="preserve">Работоспособность прибора </w:t>
      </w:r>
      <w:r w:rsidR="00A543E2" w:rsidRPr="005363CE">
        <w:rPr>
          <w:rFonts w:eastAsiaTheme="minorEastAsia"/>
          <w:bCs/>
          <w:color w:val="000000"/>
          <w:sz w:val="24"/>
          <w:szCs w:val="24"/>
          <w:lang w:val="kk-KZ"/>
        </w:rPr>
        <w:t>проверяется</w:t>
      </w:r>
      <w:r w:rsidRPr="005363CE">
        <w:rPr>
          <w:rFonts w:eastAsiaTheme="minorEastAsia"/>
          <w:bCs/>
          <w:color w:val="000000"/>
          <w:sz w:val="24"/>
          <w:szCs w:val="24"/>
          <w:lang w:val="kk-KZ"/>
        </w:rPr>
        <w:t xml:space="preserve"> путем анализа сертифицированных стандартных образцов.</w:t>
      </w:r>
    </w:p>
    <w:p w:rsid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lang w:val="kk-KZ"/>
        </w:rPr>
      </w:pPr>
      <w:r w:rsidRPr="002563FB">
        <w:rPr>
          <w:rFonts w:eastAsiaTheme="minorEastAsia"/>
          <w:bCs/>
          <w:color w:val="000000"/>
          <w:lang w:val="kk-KZ"/>
        </w:rPr>
        <w:t>Примечания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lang w:val="kk-KZ"/>
        </w:rPr>
      </w:pPr>
      <w:r w:rsidRPr="002563FB">
        <w:rPr>
          <w:rFonts w:eastAsiaTheme="minorEastAsia"/>
          <w:bCs/>
          <w:color w:val="000000"/>
          <w:lang w:val="kk-KZ"/>
        </w:rPr>
        <w:t xml:space="preserve">1 Для определения кадмия не используются какие-либо </w:t>
      </w:r>
      <w:r w:rsidRPr="00A543E2">
        <w:rPr>
          <w:rFonts w:eastAsiaTheme="minorEastAsia"/>
          <w:bCs/>
          <w:color w:val="000000"/>
          <w:lang w:val="kk-KZ"/>
        </w:rPr>
        <w:t>дополнительные матричные модификаторы, и параметры прибора позволяют это сделать, используя низкую температуру обугливания.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lang w:val="kk-KZ"/>
        </w:rPr>
      </w:pPr>
      <w:r w:rsidRPr="002563FB">
        <w:rPr>
          <w:rFonts w:eastAsiaTheme="minorEastAsia"/>
          <w:bCs/>
          <w:color w:val="000000"/>
          <w:lang w:val="kk-KZ"/>
        </w:rPr>
        <w:t>2 Альтернативной процедурой количественного определения является использование метода стандартных добавок анализируемого вещества к конечным растворам.</w:t>
      </w:r>
    </w:p>
    <w:p w:rsid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</w:p>
    <w:p w:rsidR="002563FB" w:rsidRPr="002563FB" w:rsidRDefault="002563FB" w:rsidP="002563FB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/>
        </w:rPr>
        <w:t>8.4.3 Определение кадмия в растворе для испытания</w:t>
      </w:r>
    </w:p>
    <w:p w:rsid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Повторяют процедуру, описанную в 8.4.2 для приготовления раствора для определения кадмия (см. 8.2). Определяют концентрацию кадмия в растворе, используя градуировочный график (см. 8.4.2).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/>
          <w:bCs/>
          <w:color w:val="000000"/>
          <w:sz w:val="24"/>
          <w:szCs w:val="24"/>
          <w:lang w:val="kk-KZ"/>
        </w:rPr>
        <w:t>8.4.4 Определение кадмия в растворе холостого опыта</w:t>
      </w:r>
    </w:p>
    <w:p w:rsid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/>
        </w:rPr>
      </w:pPr>
      <w:r w:rsidRPr="002563FB">
        <w:rPr>
          <w:rFonts w:eastAsiaTheme="minorEastAsia"/>
          <w:bCs/>
          <w:color w:val="000000"/>
          <w:sz w:val="24"/>
          <w:szCs w:val="24"/>
          <w:lang w:val="kk-KZ"/>
        </w:rPr>
        <w:t>Повторяют процедуру, описанную в 8.4.2 для холостого раствора (см. 8.3).Концентрацию кадмия в растворе холостого опыта определяют по градуировочному графику (см. 8.4.2).</w:t>
      </w:r>
    </w:p>
    <w:p w:rsidR="002563FB" w:rsidRPr="002563FB" w:rsidRDefault="002563FB" w:rsidP="002563FB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4F7F28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9</w:t>
      </w:r>
      <w:bookmarkEnd w:id="2"/>
      <w:r w:rsidRPr="00AE3D75">
        <w:rPr>
          <w:rFonts w:eastAsiaTheme="minorEastAsia"/>
          <w:b/>
          <w:bCs/>
          <w:color w:val="000000"/>
          <w:sz w:val="24"/>
          <w:szCs w:val="24"/>
        </w:rPr>
        <w:t xml:space="preserve"> </w:t>
      </w:r>
      <w:r w:rsidR="002563FB" w:rsidRPr="002563FB">
        <w:rPr>
          <w:rFonts w:eastAsiaTheme="minorEastAsia"/>
          <w:b/>
          <w:bCs/>
          <w:color w:val="000000"/>
          <w:sz w:val="24"/>
          <w:szCs w:val="24"/>
        </w:rPr>
        <w:t>Выражение результатов</w:t>
      </w:r>
    </w:p>
    <w:p w:rsidR="002563FB" w:rsidRDefault="002563F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</w:p>
    <w:p w:rsidR="002563FB" w:rsidRPr="002563FB" w:rsidRDefault="002563FB" w:rsidP="004F7F28">
      <w:pPr>
        <w:widowControl/>
        <w:ind w:firstLine="567"/>
        <w:rPr>
          <w:rFonts w:eastAsiaTheme="minorEastAsia"/>
          <w:b/>
          <w:color w:val="000000"/>
          <w:sz w:val="24"/>
          <w:szCs w:val="24"/>
          <w:lang w:val="kk-KZ" w:eastAsia="en-US"/>
        </w:rPr>
      </w:pPr>
      <w:r w:rsidRPr="002563FB">
        <w:rPr>
          <w:rFonts w:eastAsiaTheme="minorEastAsia"/>
          <w:b/>
          <w:color w:val="000000"/>
          <w:sz w:val="24"/>
          <w:szCs w:val="24"/>
          <w:lang w:val="kk-KZ" w:eastAsia="en-US"/>
        </w:rPr>
        <w:t>9.1 Зольность</w:t>
      </w:r>
    </w:p>
    <w:p w:rsidR="00267A5B" w:rsidRDefault="002563F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bookmarkStart w:id="3" w:name="bookmark15"/>
      <w:r w:rsidRPr="002563FB">
        <w:rPr>
          <w:rFonts w:eastAsiaTheme="minorEastAsia"/>
          <w:color w:val="000000"/>
          <w:sz w:val="24"/>
          <w:szCs w:val="24"/>
          <w:lang w:val="kk-KZ" w:eastAsia="en-US"/>
        </w:rPr>
        <w:t>Золь</w:t>
      </w:r>
      <w:r w:rsidR="00FA110A">
        <w:rPr>
          <w:rFonts w:eastAsiaTheme="minorEastAsia"/>
          <w:color w:val="000000"/>
          <w:sz w:val="24"/>
          <w:szCs w:val="24"/>
          <w:lang w:val="kk-KZ" w:eastAsia="en-US"/>
        </w:rPr>
        <w:t xml:space="preserve">ность пробы твердого топлива,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  <w:lang w:val="kk-KZ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w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A</m:t>
            </m:r>
          </m:sub>
        </m:sSub>
      </m:oMath>
      <w:r w:rsidRPr="002563FB">
        <w:rPr>
          <w:rFonts w:eastAsiaTheme="minorEastAsia"/>
          <w:color w:val="000000"/>
          <w:sz w:val="24"/>
          <w:szCs w:val="24"/>
          <w:lang w:val="kk-KZ" w:eastAsia="en-US"/>
        </w:rPr>
        <w:t>, в процентах по массе</w:t>
      </w:r>
      <w:r w:rsidR="00FA110A">
        <w:rPr>
          <w:rFonts w:eastAsiaTheme="minorEastAsia"/>
          <w:color w:val="000000"/>
          <w:sz w:val="24"/>
          <w:szCs w:val="24"/>
          <w:lang w:val="kk-KZ" w:eastAsia="en-US"/>
        </w:rPr>
        <w:t xml:space="preserve"> образца угля, рассчитывают по ф</w:t>
      </w:r>
      <w:r w:rsidRPr="002563FB">
        <w:rPr>
          <w:rFonts w:eastAsiaTheme="minorEastAsia"/>
          <w:color w:val="000000"/>
          <w:sz w:val="24"/>
          <w:szCs w:val="24"/>
          <w:lang w:val="kk-KZ" w:eastAsia="en-US"/>
        </w:rPr>
        <w:t>ормуле (1):</w:t>
      </w:r>
    </w:p>
    <w:p w:rsidR="00FA110A" w:rsidRDefault="00FA110A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</w:p>
    <w:p w:rsidR="00FA110A" w:rsidRPr="00FA110A" w:rsidRDefault="004E59DF" w:rsidP="00FA110A">
      <w:pPr>
        <w:widowControl/>
        <w:ind w:firstLine="0"/>
        <w:jc w:val="right"/>
        <w:rPr>
          <w:rFonts w:eastAsiaTheme="minorEastAsia"/>
          <w:color w:val="000000"/>
          <w:sz w:val="24"/>
          <w:szCs w:val="24"/>
          <w:lang w:val="kk-KZ" w:eastAsia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kk-KZ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w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A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  <w:lang w:val="kk-KZ"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  <w:lang w:val="kk-KZ" w:eastAsia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  <w:lang w:val="kk-KZ"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  <w:lang w:val="kk-KZ"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a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)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  <w:lang w:val="kk-KZ"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8"/>
                    <w:szCs w:val="28"/>
                    <w:lang w:val="kk-KZ"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kk-KZ" w:eastAsia="en-US"/>
                  </w:rPr>
                  <m:t>a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kk-KZ" w:eastAsia="en-US"/>
              </w:rPr>
              <m:t>)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  <w:lang w:val="kk-KZ" w:eastAsia="en-US"/>
          </w:rPr>
          <m:t>×100</m:t>
        </m:r>
      </m:oMath>
      <w:r w:rsidR="00FA110A" w:rsidRPr="00FA110A">
        <w:rPr>
          <w:rFonts w:eastAsiaTheme="minorEastAsia"/>
          <w:color w:val="000000"/>
          <w:sz w:val="24"/>
          <w:szCs w:val="24"/>
          <w:lang w:val="kk-KZ" w:eastAsia="en-US"/>
        </w:rPr>
        <w:tab/>
      </w:r>
      <w:r w:rsidR="00FA110A" w:rsidRPr="00FA110A">
        <w:rPr>
          <w:rFonts w:eastAsiaTheme="minorEastAsia"/>
          <w:color w:val="000000"/>
          <w:sz w:val="24"/>
          <w:szCs w:val="24"/>
          <w:lang w:val="kk-KZ" w:eastAsia="en-US"/>
        </w:rPr>
        <w:tab/>
      </w:r>
      <w:r w:rsidR="00FA110A" w:rsidRPr="00FA110A">
        <w:rPr>
          <w:rFonts w:eastAsiaTheme="minorEastAsia"/>
          <w:color w:val="000000"/>
          <w:sz w:val="24"/>
          <w:szCs w:val="24"/>
          <w:lang w:val="kk-KZ" w:eastAsia="en-US"/>
        </w:rPr>
        <w:tab/>
      </w:r>
      <w:r w:rsidR="00FA110A" w:rsidRPr="00FA110A">
        <w:rPr>
          <w:rFonts w:eastAsiaTheme="minorEastAsia"/>
          <w:color w:val="000000"/>
          <w:sz w:val="24"/>
          <w:szCs w:val="24"/>
          <w:lang w:val="kk-KZ" w:eastAsia="en-US"/>
        </w:rPr>
        <w:tab/>
      </w:r>
      <w:r w:rsidR="00FA110A" w:rsidRPr="00FA110A">
        <w:rPr>
          <w:rFonts w:eastAsiaTheme="minorEastAsia"/>
          <w:color w:val="000000"/>
          <w:sz w:val="24"/>
          <w:szCs w:val="24"/>
          <w:lang w:val="kk-KZ" w:eastAsia="en-US"/>
        </w:rPr>
        <w:tab/>
      </w:r>
      <w:r w:rsidR="00FA110A" w:rsidRPr="00FA110A">
        <w:rPr>
          <w:rFonts w:eastAsiaTheme="minorEastAsia"/>
          <w:color w:val="000000"/>
          <w:sz w:val="24"/>
          <w:szCs w:val="24"/>
          <w:lang w:val="kk-KZ" w:eastAsia="en-US"/>
        </w:rPr>
        <w:tab/>
        <w:t>(1)</w:t>
      </w:r>
    </w:p>
    <w:p w:rsidR="002563FB" w:rsidRPr="002563FB" w:rsidRDefault="002563F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FA110A" w:rsidRPr="00FA110A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г</w:t>
      </w:r>
      <w:r w:rsidRPr="00FA110A">
        <w:rPr>
          <w:rFonts w:eastAsiaTheme="minorEastAsia"/>
          <w:bCs/>
          <w:color w:val="000000"/>
          <w:sz w:val="24"/>
          <w:szCs w:val="24"/>
          <w:lang w:eastAsia="en-US"/>
        </w:rPr>
        <w:t>де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,</w:t>
      </w:r>
    </w:p>
    <w:p w:rsidR="00FA110A" w:rsidRPr="00FA110A" w:rsidRDefault="004E59DF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  <w:lang w:val="kk-KZ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a</m:t>
            </m:r>
          </m:sub>
        </m:sSub>
      </m:oMath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 </w:t>
      </w:r>
      <w:r w:rsid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– </w:t>
      </w:r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>масса тигля для сжигания золы;</w:t>
      </w:r>
    </w:p>
    <w:p w:rsidR="00FA110A" w:rsidRPr="00FA110A" w:rsidRDefault="004E59DF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  <w:lang w:val="kk-KZ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b</m:t>
            </m:r>
          </m:sub>
        </m:sSub>
      </m:oMath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 </w:t>
      </w:r>
      <w:r w:rsidR="00FA110A"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– </w:t>
      </w:r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масса тигля для сжигания золы плюс уголь до </w:t>
      </w:r>
      <w:proofErr w:type="spellStart"/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>озоления</w:t>
      </w:r>
      <w:proofErr w:type="spellEnd"/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>;</w:t>
      </w:r>
    </w:p>
    <w:p w:rsidR="00FA110A" w:rsidRPr="00FA110A" w:rsidRDefault="004E59DF" w:rsidP="00FA110A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  <w:lang w:val="kk-KZ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c</m:t>
            </m:r>
          </m:sub>
        </m:sSub>
      </m:oMath>
      <w:r w:rsidR="00FA110A">
        <w:rPr>
          <w:rFonts w:eastAsiaTheme="minorEastAsia"/>
          <w:color w:val="000000"/>
          <w:sz w:val="28"/>
          <w:szCs w:val="28"/>
          <w:lang w:val="kk-KZ" w:eastAsia="en-US"/>
        </w:rPr>
        <w:t xml:space="preserve"> – </w:t>
      </w:r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масса тигля для сжигания золы плюс уголь после </w:t>
      </w:r>
      <w:proofErr w:type="spellStart"/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>озоления</w:t>
      </w:r>
      <w:proofErr w:type="spellEnd"/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>.</w:t>
      </w:r>
    </w:p>
    <w:p w:rsidR="00FA110A" w:rsidRPr="00FA110A" w:rsidRDefault="00FA110A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FA110A" w:rsidRDefault="00FA110A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  <w:r w:rsidRPr="00FA110A"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  <w:t>9.2 Массовая доля кадмия</w:t>
      </w:r>
    </w:p>
    <w:p w:rsidR="00FA110A" w:rsidRPr="00FA110A" w:rsidRDefault="00FA110A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>Массовую долю кадмия в аналитической пробе твердого топли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ва,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/>
                <w:sz w:val="24"/>
                <w:szCs w:val="24"/>
                <w:lang w:val="kk-KZ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w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kk-KZ" w:eastAsia="en-US"/>
              </w:rPr>
              <m:t>Cd</m:t>
            </m:r>
          </m:sub>
        </m:sSub>
      </m:oMath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, нг/г, рассчитывают по ф</w:t>
      </w:r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>ормуле (2):</w:t>
      </w:r>
    </w:p>
    <w:p w:rsidR="00FA110A" w:rsidRPr="00E9492B" w:rsidRDefault="00FA110A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</w:p>
    <w:p w:rsidR="00FA110A" w:rsidRPr="00E9492B" w:rsidRDefault="004E59DF" w:rsidP="00FA110A">
      <w:pPr>
        <w:widowControl/>
        <w:ind w:firstLine="0"/>
        <w:jc w:val="right"/>
        <w:rPr>
          <w:rFonts w:eastAsiaTheme="minorEastAsia"/>
          <w:bCs/>
          <w:color w:val="000000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en-US"/>
              </w:rPr>
              <m:t>w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en-US"/>
              </w:rPr>
              <m:t>cD</m:t>
            </m:r>
          </m:sub>
        </m:sSub>
        <m:r>
          <w:rPr>
            <w:rFonts w:ascii="Cambria Math" w:eastAsiaTheme="minorEastAsia" w:hAnsi="Cambria Math"/>
            <w:color w:val="000000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EastAsia" w:hAnsi="Cambria Math"/>
                <w:bCs/>
                <w:i/>
                <w:color w:val="000000"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en-US"/>
              </w:rPr>
              <m:t>w</m:t>
            </m:r>
          </m:e>
          <m: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en-US"/>
              </w:rPr>
              <m:t>A</m:t>
            </m:r>
          </m:sub>
        </m:sSub>
        <m:f>
          <m:fPr>
            <m:ctrlPr>
              <w:rPr>
                <w:rFonts w:ascii="Cambria Math" w:eastAsiaTheme="minorEastAsia" w:hAnsi="Cambria Math"/>
                <w:bCs/>
                <w:i/>
                <w:color w:val="000000"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en-US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color w:val="000000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en-US" w:eastAsia="en-US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en-US" w:eastAsia="en-US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color w:val="000000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en-US" w:eastAsia="en-US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  <w:lang w:val="en-US" w:eastAsia="en-US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en-US"/>
              </w:rPr>
              <m:t>)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eastAsia="en-US"/>
              </w:rPr>
              <m:t>1000</m:t>
            </m:r>
            <m:r>
              <w:rPr>
                <w:rFonts w:ascii="Cambria Math" w:eastAsiaTheme="minorEastAsia" w:hAnsi="Cambria Math"/>
                <w:color w:val="000000"/>
                <w:sz w:val="28"/>
                <w:szCs w:val="28"/>
                <w:lang w:val="en-US" w:eastAsia="en-US"/>
              </w:rPr>
              <m:t>m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  <w:lang w:eastAsia="en-US"/>
          </w:rPr>
          <m:t>×1000</m:t>
        </m:r>
      </m:oMath>
      <w:r w:rsidR="00FA110A" w:rsidRPr="00E9492B">
        <w:rPr>
          <w:rFonts w:eastAsiaTheme="minorEastAsia"/>
          <w:bCs/>
          <w:color w:val="000000"/>
          <w:sz w:val="28"/>
          <w:szCs w:val="28"/>
          <w:lang w:eastAsia="en-US"/>
        </w:rPr>
        <w:tab/>
      </w:r>
      <w:r w:rsidR="00FA110A" w:rsidRPr="00E9492B">
        <w:rPr>
          <w:rFonts w:eastAsiaTheme="minorEastAsia"/>
          <w:bCs/>
          <w:color w:val="000000"/>
          <w:sz w:val="28"/>
          <w:szCs w:val="28"/>
          <w:lang w:eastAsia="en-US"/>
        </w:rPr>
        <w:tab/>
      </w:r>
      <w:r w:rsidR="00FA110A" w:rsidRPr="00E9492B">
        <w:rPr>
          <w:rFonts w:eastAsiaTheme="minorEastAsia"/>
          <w:bCs/>
          <w:color w:val="000000"/>
          <w:sz w:val="28"/>
          <w:szCs w:val="28"/>
          <w:lang w:eastAsia="en-US"/>
        </w:rPr>
        <w:tab/>
      </w:r>
      <w:r w:rsidR="00FA110A" w:rsidRPr="00E9492B">
        <w:rPr>
          <w:rFonts w:eastAsiaTheme="minorEastAsia"/>
          <w:bCs/>
          <w:color w:val="000000"/>
          <w:sz w:val="28"/>
          <w:szCs w:val="28"/>
          <w:lang w:eastAsia="en-US"/>
        </w:rPr>
        <w:tab/>
      </w:r>
      <w:r w:rsidR="00FA110A" w:rsidRPr="00E9492B">
        <w:rPr>
          <w:rFonts w:eastAsiaTheme="minorEastAsia"/>
          <w:bCs/>
          <w:color w:val="000000"/>
          <w:sz w:val="28"/>
          <w:szCs w:val="28"/>
          <w:lang w:eastAsia="en-US"/>
        </w:rPr>
        <w:tab/>
      </w:r>
      <w:r w:rsidR="00FA110A" w:rsidRPr="00E9492B">
        <w:rPr>
          <w:rFonts w:eastAsiaTheme="minorEastAsia"/>
          <w:bCs/>
          <w:color w:val="000000"/>
          <w:sz w:val="24"/>
          <w:szCs w:val="24"/>
          <w:lang w:eastAsia="en-US"/>
        </w:rPr>
        <w:t>(2)</w:t>
      </w:r>
    </w:p>
    <w:p w:rsidR="00FA110A" w:rsidRPr="00E9492B" w:rsidRDefault="00FA110A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FA110A" w:rsidRPr="00FA110A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>г</w:t>
      </w:r>
      <w:r w:rsidRPr="00FA110A">
        <w:rPr>
          <w:rFonts w:eastAsiaTheme="minorEastAsia"/>
          <w:bCs/>
          <w:color w:val="000000"/>
          <w:sz w:val="24"/>
          <w:szCs w:val="24"/>
          <w:lang w:eastAsia="en-US"/>
        </w:rPr>
        <w:t>де</w:t>
      </w:r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>,</w:t>
      </w:r>
    </w:p>
    <w:p w:rsidR="00FA110A" w:rsidRPr="00FA110A" w:rsidRDefault="004E59DF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w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A</m:t>
            </m:r>
          </m:sub>
        </m:sSub>
      </m:oMath>
      <w:r w:rsidR="00FA110A"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– </w:t>
      </w:r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>содержание золы в анализируемой пробе в процентах по массе;</w:t>
      </w:r>
    </w:p>
    <w:p w:rsidR="00FA110A" w:rsidRPr="00FA110A" w:rsidRDefault="004E59DF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ρ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t</m:t>
            </m:r>
          </m:sub>
        </m:sSub>
      </m:oMath>
      <w:r w:rsidR="00FA110A"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–</w:t>
      </w:r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 концентрация кадмия в растворе для испытания, в </w:t>
      </w:r>
      <w:r w:rsidR="007D0278" w:rsidRPr="005363CE">
        <w:rPr>
          <w:rFonts w:eastAsiaTheme="minorEastAsia"/>
          <w:bCs/>
          <w:color w:val="000000"/>
          <w:sz w:val="24"/>
          <w:szCs w:val="24"/>
          <w:lang w:eastAsia="en-US"/>
        </w:rPr>
        <w:t>мк</w:t>
      </w:r>
      <w:r w:rsidR="00FA110A" w:rsidRPr="005363CE">
        <w:rPr>
          <w:rFonts w:eastAsiaTheme="minorEastAsia"/>
          <w:bCs/>
          <w:color w:val="000000"/>
          <w:sz w:val="24"/>
          <w:szCs w:val="24"/>
          <w:lang w:eastAsia="en-US"/>
        </w:rPr>
        <w:t>г/л;</w:t>
      </w:r>
    </w:p>
    <w:p w:rsidR="00FA110A" w:rsidRPr="00FA110A" w:rsidRDefault="004E59DF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color w:val="000000"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ρ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  <w:lang w:val="en-US" w:eastAsia="en-US"/>
              </w:rPr>
              <m:t>b</m:t>
            </m:r>
          </m:sub>
        </m:sSub>
      </m:oMath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 </w:t>
      </w:r>
      <w:r w:rsidR="00FA110A"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– </w:t>
      </w:r>
      <w:r w:rsidR="00FA110A"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концентрация кадмия в холостом растворе, в </w:t>
      </w:r>
      <w:r w:rsidR="007D0278" w:rsidRPr="005363CE">
        <w:rPr>
          <w:rFonts w:eastAsiaTheme="minorEastAsia"/>
          <w:bCs/>
          <w:color w:val="000000"/>
          <w:sz w:val="24"/>
          <w:szCs w:val="24"/>
          <w:lang w:eastAsia="en-US"/>
        </w:rPr>
        <w:t>мк</w:t>
      </w:r>
      <w:r w:rsidR="00FA110A" w:rsidRPr="005363CE">
        <w:rPr>
          <w:rFonts w:eastAsiaTheme="minorEastAsia"/>
          <w:bCs/>
          <w:color w:val="000000"/>
          <w:sz w:val="24"/>
          <w:szCs w:val="24"/>
          <w:lang w:eastAsia="en-US"/>
        </w:rPr>
        <w:t>г/л;</w:t>
      </w:r>
    </w:p>
    <w:p w:rsidR="00FA110A" w:rsidRPr="00FA110A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m:oMath>
        <m:r>
          <w:rPr>
            <w:rFonts w:ascii="Cambria Math" w:eastAsiaTheme="minorEastAsia" w:hAnsi="Cambria Math"/>
            <w:color w:val="000000"/>
            <w:sz w:val="24"/>
            <w:szCs w:val="24"/>
            <w:lang w:val="en-US" w:eastAsia="en-US"/>
          </w:rPr>
          <m:t>m</m:t>
        </m:r>
      </m:oMath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–</w:t>
      </w:r>
      <w:r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 масса анализируемого образца в граммах.</w:t>
      </w:r>
    </w:p>
    <w:p w:rsidR="00FA110A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</w:p>
    <w:p w:rsidR="00FA110A" w:rsidRPr="00FA110A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Результат анализа, представляющий собой среднеарифметическое значение результатов двух параллельных определений, выраженный на аналитическое состояние топлива, округляют до </w:t>
      </w:r>
      <w:r w:rsidR="007D0278" w:rsidRPr="005363CE">
        <w:rPr>
          <w:rFonts w:eastAsiaTheme="minorEastAsia"/>
          <w:bCs/>
          <w:color w:val="000000"/>
          <w:sz w:val="24"/>
          <w:szCs w:val="24"/>
          <w:lang w:eastAsia="en-US"/>
        </w:rPr>
        <w:t>20 мк</w:t>
      </w:r>
      <w:r w:rsidRPr="005363CE">
        <w:rPr>
          <w:rFonts w:eastAsiaTheme="minorEastAsia"/>
          <w:bCs/>
          <w:color w:val="000000"/>
          <w:sz w:val="24"/>
          <w:szCs w:val="24"/>
          <w:lang w:eastAsia="en-US"/>
        </w:rPr>
        <w:t>г/</w:t>
      </w:r>
      <w:proofErr w:type="gramStart"/>
      <w:r w:rsidRPr="005363CE">
        <w:rPr>
          <w:rFonts w:eastAsiaTheme="minorEastAsia"/>
          <w:bCs/>
          <w:color w:val="000000"/>
          <w:sz w:val="24"/>
          <w:szCs w:val="24"/>
          <w:lang w:eastAsia="en-US"/>
        </w:rPr>
        <w:t>г</w:t>
      </w:r>
      <w:proofErr w:type="gramEnd"/>
      <w:r w:rsidRPr="005363CE">
        <w:rPr>
          <w:rFonts w:eastAsiaTheme="minorEastAsia"/>
          <w:bCs/>
          <w:color w:val="000000"/>
          <w:sz w:val="24"/>
          <w:szCs w:val="24"/>
          <w:lang w:eastAsia="en-US"/>
        </w:rPr>
        <w:t>.</w:t>
      </w:r>
    </w:p>
    <w:p w:rsidR="00FA110A" w:rsidRPr="00E9492B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FA110A">
        <w:rPr>
          <w:rFonts w:eastAsiaTheme="minorEastAsia"/>
          <w:bCs/>
          <w:color w:val="000000"/>
          <w:sz w:val="24"/>
          <w:szCs w:val="24"/>
          <w:lang w:eastAsia="en-US"/>
        </w:rPr>
        <w:t xml:space="preserve">Для пересчета результатов на другие состояния топлива, отличные от аналитического см. </w:t>
      </w:r>
      <w:r w:rsidRPr="00FA110A">
        <w:rPr>
          <w:rFonts w:eastAsiaTheme="minorEastAsia"/>
          <w:bCs/>
          <w:color w:val="000000"/>
          <w:sz w:val="24"/>
          <w:szCs w:val="24"/>
          <w:lang w:val="en-US" w:eastAsia="en-US"/>
        </w:rPr>
        <w:t>ISO</w:t>
      </w:r>
      <w:r w:rsidRPr="00E9492B">
        <w:rPr>
          <w:rFonts w:eastAsiaTheme="minorEastAsia"/>
          <w:bCs/>
          <w:color w:val="000000"/>
          <w:sz w:val="24"/>
          <w:szCs w:val="24"/>
          <w:lang w:eastAsia="en-US"/>
        </w:rPr>
        <w:t xml:space="preserve"> 1170.</w:t>
      </w:r>
    </w:p>
    <w:p w:rsidR="00FA110A" w:rsidRPr="00E9492B" w:rsidRDefault="00FA110A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  <w:r w:rsidRPr="00AE3D75">
        <w:rPr>
          <w:rFonts w:eastAsiaTheme="minorEastAsia"/>
          <w:b/>
          <w:bCs/>
          <w:color w:val="000000"/>
          <w:sz w:val="24"/>
          <w:szCs w:val="24"/>
          <w:lang w:eastAsia="en-US"/>
        </w:rPr>
        <w:t>1</w:t>
      </w:r>
      <w:bookmarkEnd w:id="3"/>
      <w:r w:rsidRPr="00AE3D75">
        <w:rPr>
          <w:rFonts w:eastAsiaTheme="minorEastAsia"/>
          <w:b/>
          <w:bCs/>
          <w:color w:val="000000"/>
          <w:sz w:val="24"/>
          <w:szCs w:val="24"/>
          <w:lang w:eastAsia="en-US"/>
        </w:rPr>
        <w:t xml:space="preserve">0 </w:t>
      </w:r>
      <w:proofErr w:type="spellStart"/>
      <w:r w:rsidR="00FA110A" w:rsidRPr="00FA110A">
        <w:rPr>
          <w:rFonts w:eastAsiaTheme="minorEastAsia"/>
          <w:b/>
          <w:bCs/>
          <w:color w:val="000000"/>
          <w:sz w:val="24"/>
          <w:szCs w:val="24"/>
          <w:lang w:eastAsia="en-US"/>
        </w:rPr>
        <w:t>Прецизионность</w:t>
      </w:r>
      <w:proofErr w:type="spellEnd"/>
    </w:p>
    <w:p w:rsidR="00FA110A" w:rsidRPr="00FA110A" w:rsidRDefault="00FA110A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bookmarkStart w:id="4" w:name="bookmark16"/>
      <w:r w:rsidRPr="00AE3D75">
        <w:rPr>
          <w:rFonts w:eastAsiaTheme="minorEastAsia"/>
          <w:b/>
          <w:bCs/>
          <w:color w:val="000000"/>
          <w:sz w:val="24"/>
          <w:szCs w:val="24"/>
          <w:lang w:eastAsia="en-US"/>
        </w:rPr>
        <w:t>1</w:t>
      </w:r>
      <w:bookmarkEnd w:id="4"/>
      <w:r w:rsidRPr="00AE3D75">
        <w:rPr>
          <w:rFonts w:eastAsiaTheme="minorEastAsia"/>
          <w:b/>
          <w:bCs/>
          <w:color w:val="000000"/>
          <w:sz w:val="24"/>
          <w:szCs w:val="24"/>
          <w:lang w:eastAsia="en-US"/>
        </w:rPr>
        <w:t xml:space="preserve">0.1 </w:t>
      </w:r>
      <w:r w:rsidR="00FA110A" w:rsidRPr="00FA110A">
        <w:rPr>
          <w:rFonts w:eastAsiaTheme="minorEastAsia"/>
          <w:b/>
          <w:bCs/>
          <w:color w:val="000000"/>
          <w:sz w:val="24"/>
          <w:szCs w:val="24"/>
          <w:lang w:eastAsia="en-US"/>
        </w:rPr>
        <w:t>Предел повторяемости</w:t>
      </w:r>
    </w:p>
    <w:p w:rsidR="00AE3D75" w:rsidRDefault="00FA110A" w:rsidP="004F7F28">
      <w:pPr>
        <w:widowControl/>
        <w:ind w:firstLine="567"/>
        <w:rPr>
          <w:rFonts w:eastAsiaTheme="minorEastAsia"/>
          <w:sz w:val="24"/>
          <w:szCs w:val="24"/>
          <w:lang w:val="kk-KZ" w:eastAsia="en-US"/>
        </w:rPr>
      </w:pPr>
      <w:bookmarkStart w:id="5" w:name="bookmark17"/>
      <w:r w:rsidRPr="00FA110A">
        <w:rPr>
          <w:rFonts w:eastAsiaTheme="minorEastAsia"/>
          <w:sz w:val="24"/>
          <w:szCs w:val="24"/>
          <w:lang w:eastAsia="en-US"/>
        </w:rPr>
        <w:t>Результаты повторных определений, выполненных в разное время в одной и той же лаборатории одним и тем же оператором с одним и тем же устройством на репрезентативных порциях, взятых из одной и той же пробы общего анализа, не должны отличаться боле</w:t>
      </w:r>
      <w:r>
        <w:rPr>
          <w:rFonts w:eastAsiaTheme="minorEastAsia"/>
          <w:sz w:val="24"/>
          <w:szCs w:val="24"/>
          <w:lang w:eastAsia="en-US"/>
        </w:rPr>
        <w:t xml:space="preserve">е чем на значение, указанное в </w:t>
      </w:r>
      <w:r>
        <w:rPr>
          <w:rFonts w:eastAsiaTheme="minorEastAsia"/>
          <w:sz w:val="24"/>
          <w:szCs w:val="24"/>
          <w:lang w:val="kk-KZ" w:eastAsia="en-US"/>
        </w:rPr>
        <w:t>т</w:t>
      </w:r>
      <w:proofErr w:type="spellStart"/>
      <w:r w:rsidRPr="00FA110A">
        <w:rPr>
          <w:rFonts w:eastAsiaTheme="minorEastAsia"/>
          <w:sz w:val="24"/>
          <w:szCs w:val="24"/>
          <w:lang w:eastAsia="en-US"/>
        </w:rPr>
        <w:t>аблице</w:t>
      </w:r>
      <w:proofErr w:type="spellEnd"/>
      <w:r w:rsidRPr="00FA110A">
        <w:rPr>
          <w:rFonts w:eastAsiaTheme="minorEastAsia"/>
          <w:sz w:val="24"/>
          <w:szCs w:val="24"/>
          <w:lang w:eastAsia="en-US"/>
        </w:rPr>
        <w:t xml:space="preserve"> 1.</w:t>
      </w: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highlight w:val="yellow"/>
          <w:lang w:eastAsia="en-US"/>
        </w:rPr>
      </w:pPr>
    </w:p>
    <w:bookmarkEnd w:id="5"/>
    <w:p w:rsidR="00267A5B" w:rsidRDefault="00FA110A" w:rsidP="00FA110A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  <w:r w:rsidRPr="00FA110A">
        <w:rPr>
          <w:rFonts w:eastAsiaTheme="minorEastAsia"/>
          <w:b/>
          <w:bCs/>
          <w:color w:val="000000"/>
          <w:sz w:val="24"/>
          <w:szCs w:val="24"/>
          <w:lang w:eastAsia="en-US"/>
        </w:rPr>
        <w:t xml:space="preserve">10.2 Критическая разность </w:t>
      </w:r>
      <w:proofErr w:type="spellStart"/>
      <w:r w:rsidRPr="00FA110A">
        <w:rPr>
          <w:rFonts w:eastAsiaTheme="minorEastAsia"/>
          <w:b/>
          <w:bCs/>
          <w:color w:val="000000"/>
          <w:sz w:val="24"/>
          <w:szCs w:val="24"/>
          <w:lang w:eastAsia="en-US"/>
        </w:rPr>
        <w:t>воспроизводимости</w:t>
      </w:r>
      <w:proofErr w:type="spellEnd"/>
    </w:p>
    <w:p w:rsidR="00FA110A" w:rsidRPr="00FA110A" w:rsidRDefault="00FA110A" w:rsidP="00FA110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val="kk-KZ" w:eastAsia="en-US"/>
        </w:rPr>
      </w:pPr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Результаты повторных определений, проведенных в каждой из двух лабораторий, на репрезентативных порциях, взятых из одного и того же анализируемого образца после последней стадии подготовки образца, не должны отличаться более 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чем на значение, приведенное в т</w:t>
      </w:r>
      <w:r w:rsidRPr="00FA110A">
        <w:rPr>
          <w:rFonts w:eastAsiaTheme="minorEastAsia"/>
          <w:bCs/>
          <w:color w:val="000000"/>
          <w:sz w:val="24"/>
          <w:szCs w:val="24"/>
          <w:lang w:val="kk-KZ" w:eastAsia="en-US"/>
        </w:rPr>
        <w:t>аблице 1.</w:t>
      </w:r>
    </w:p>
    <w:p w:rsidR="00FA110A" w:rsidRDefault="00FA110A" w:rsidP="00FA110A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  <w:bookmarkStart w:id="6" w:name="bookmark18"/>
    </w:p>
    <w:p w:rsidR="00FA110A" w:rsidRDefault="00FA110A" w:rsidP="00FA110A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FA110A">
        <w:rPr>
          <w:rFonts w:eastAsiaTheme="minorEastAsia"/>
          <w:b/>
          <w:bCs/>
          <w:color w:val="000000"/>
          <w:sz w:val="24"/>
          <w:szCs w:val="24"/>
          <w:lang w:val="kk-KZ"/>
        </w:rPr>
        <w:t>Таблица 1</w:t>
      </w:r>
    </w:p>
    <w:tbl>
      <w:tblPr>
        <w:tblW w:w="0" w:type="auto"/>
        <w:jc w:val="center"/>
        <w:tblInd w:w="-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2"/>
        <w:gridCol w:w="3379"/>
        <w:gridCol w:w="3192"/>
      </w:tblGrid>
      <w:tr w:rsidR="00FA110A" w:rsidRPr="00284AAC" w:rsidTr="00DD753A">
        <w:trPr>
          <w:trHeight w:val="538"/>
          <w:jc w:val="center"/>
        </w:trPr>
        <w:tc>
          <w:tcPr>
            <w:tcW w:w="31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110A" w:rsidRPr="00DD753A" w:rsidRDefault="00FA110A" w:rsidP="00DD753A">
            <w:pPr>
              <w:pStyle w:val="Style11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0A" w:rsidRPr="00DD753A" w:rsidRDefault="00FA110A" w:rsidP="00DD753A">
            <w:pPr>
              <w:pStyle w:val="Style9"/>
              <w:widowControl/>
              <w:ind w:firstLine="0"/>
              <w:jc w:val="center"/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DD753A">
              <w:rPr>
                <w:rStyle w:val="FontStyle42"/>
                <w:rFonts w:ascii="Times New Roman" w:hAnsi="Times New Roman" w:cs="Times New Roman"/>
                <w:b/>
                <w:i w:val="0"/>
                <w:sz w:val="24"/>
                <w:szCs w:val="24"/>
                <w:lang w:eastAsia="en-US"/>
              </w:rPr>
              <w:t>Максимально допустимые различия между полученными результатами</w:t>
            </w:r>
            <w:r w:rsidRPr="00DD753A">
              <w:rPr>
                <w:rStyle w:val="FontStyle42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 xml:space="preserve"> </w:t>
            </w:r>
            <w:r w:rsidRPr="00DD753A">
              <w:rPr>
                <w:rStyle w:val="FontStyle43"/>
                <w:rFonts w:ascii="Times New Roman" w:hAnsi="Times New Roman" w:cs="Times New Roman"/>
                <w:sz w:val="24"/>
                <w:szCs w:val="24"/>
                <w:lang w:eastAsia="en-US"/>
              </w:rPr>
              <w:t>(рассчитанные на одинаковую влажность)</w:t>
            </w:r>
          </w:p>
        </w:tc>
      </w:tr>
      <w:tr w:rsidR="00FA110A" w:rsidRPr="00284AAC" w:rsidTr="00DD753A">
        <w:trPr>
          <w:trHeight w:val="196"/>
          <w:jc w:val="center"/>
        </w:trPr>
        <w:tc>
          <w:tcPr>
            <w:tcW w:w="3172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A110A" w:rsidRPr="00DD753A" w:rsidRDefault="00FA110A" w:rsidP="00DD753A">
            <w:pPr>
              <w:widowControl/>
              <w:ind w:firstLine="0"/>
              <w:rPr>
                <w:rStyle w:val="FontStyle35"/>
                <w:rFonts w:ascii="Times New Roman" w:cs="Times New Roman"/>
                <w:i w:val="0"/>
                <w:sz w:val="24"/>
                <w:szCs w:val="24"/>
                <w:lang w:eastAsia="en-US"/>
              </w:rPr>
            </w:pPr>
          </w:p>
          <w:p w:rsidR="00FA110A" w:rsidRPr="00DD753A" w:rsidRDefault="00FA110A" w:rsidP="00DD753A">
            <w:pPr>
              <w:widowControl/>
              <w:ind w:firstLine="0"/>
              <w:rPr>
                <w:rStyle w:val="FontStyle35"/>
                <w:rFonts w:ascii="Times New Roman" w:cs="Times New Roman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A110A" w:rsidRPr="00DD753A" w:rsidRDefault="00FA110A" w:rsidP="00DD753A">
            <w:pPr>
              <w:pStyle w:val="Style17"/>
              <w:widowControl/>
              <w:ind w:firstLine="0"/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Предел</w:t>
            </w:r>
            <w:proofErr w:type="spellEnd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повторяемости</w:t>
            </w:r>
            <w:proofErr w:type="spellEnd"/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A110A" w:rsidRPr="00DD753A" w:rsidRDefault="00FA110A" w:rsidP="00DD753A">
            <w:pPr>
              <w:pStyle w:val="Style17"/>
              <w:widowControl/>
              <w:ind w:firstLine="0"/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Критическая</w:t>
            </w:r>
            <w:proofErr w:type="spellEnd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разность</w:t>
            </w:r>
            <w:proofErr w:type="spellEnd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D753A">
              <w:rPr>
                <w:rStyle w:val="FontStyle3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воспроизводимости</w:t>
            </w:r>
            <w:proofErr w:type="spellEnd"/>
          </w:p>
        </w:tc>
      </w:tr>
      <w:tr w:rsidR="00FA110A" w:rsidRPr="00284AAC" w:rsidTr="00DD753A">
        <w:trPr>
          <w:trHeight w:val="322"/>
          <w:jc w:val="center"/>
        </w:trPr>
        <w:tc>
          <w:tcPr>
            <w:tcW w:w="317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0A" w:rsidRPr="00DD753A" w:rsidRDefault="00FA110A" w:rsidP="00DD753A">
            <w:pPr>
              <w:pStyle w:val="Style9"/>
              <w:widowControl/>
              <w:ind w:firstLine="0"/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</w:pP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Содержание кадмия</w:t>
            </w: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нг</w:t>
            </w:r>
            <w:proofErr w:type="spellEnd"/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/</w:t>
            </w: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г</w:t>
            </w: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337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0A" w:rsidRPr="00DD753A" w:rsidRDefault="00FA110A" w:rsidP="00DD753A">
            <w:pPr>
              <w:pStyle w:val="Style9"/>
              <w:widowControl/>
              <w:ind w:firstLine="0"/>
              <w:jc w:val="center"/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0,16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8"/>
                      <w:szCs w:val="28"/>
                      <w:lang w:val="en-US" w:eastAsia="en-US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8"/>
                      <w:szCs w:val="28"/>
                      <w:lang w:val="en-US" w:eastAsia="en-US"/>
                    </w:rPr>
                    <m:t>cD</m:t>
                  </m:r>
                </m:sub>
              </m:sSub>
            </m:oMath>
            <w:r w:rsidRPr="00DD753A">
              <w:rPr>
                <w:rStyle w:val="FontStyle36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- 1</w:t>
            </w:r>
          </w:p>
        </w:tc>
        <w:tc>
          <w:tcPr>
            <w:tcW w:w="31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0A" w:rsidRPr="00DD753A" w:rsidRDefault="00FA110A" w:rsidP="00DD753A">
            <w:pPr>
              <w:pStyle w:val="Style9"/>
              <w:widowControl/>
              <w:ind w:firstLine="0"/>
              <w:jc w:val="center"/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val="en-US" w:eastAsia="en-US"/>
              </w:rPr>
              <w:t>0,22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8"/>
                      <w:szCs w:val="28"/>
                      <w:lang w:val="en-US" w:eastAsia="en-US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8"/>
                      <w:szCs w:val="28"/>
                      <w:lang w:val="en-US" w:eastAsia="en-US"/>
                    </w:rPr>
                    <m:t>cD</m:t>
                  </m:r>
                </m:sub>
              </m:sSub>
            </m:oMath>
            <w:r w:rsidRPr="00DD753A">
              <w:rPr>
                <w:rStyle w:val="FontStyle36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DD753A">
              <w:rPr>
                <w:rStyle w:val="FontStyle35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+ 3</w:t>
            </w:r>
          </w:p>
        </w:tc>
      </w:tr>
    </w:tbl>
    <w:p w:rsidR="00FA110A" w:rsidRPr="00FA110A" w:rsidRDefault="00FA110A" w:rsidP="00FA110A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Default="00267A5B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1</w:t>
      </w:r>
      <w:bookmarkEnd w:id="6"/>
      <w:r w:rsidRPr="00AE3D75">
        <w:rPr>
          <w:rFonts w:eastAsiaTheme="minorEastAsia"/>
          <w:b/>
          <w:bCs/>
          <w:color w:val="000000"/>
          <w:sz w:val="24"/>
          <w:szCs w:val="24"/>
        </w:rPr>
        <w:t xml:space="preserve">1 </w:t>
      </w:r>
      <w:r w:rsidR="00DD753A" w:rsidRPr="00DD753A">
        <w:rPr>
          <w:rFonts w:eastAsiaTheme="minorEastAsia"/>
          <w:b/>
          <w:bCs/>
          <w:color w:val="000000"/>
          <w:sz w:val="24"/>
          <w:szCs w:val="24"/>
        </w:rPr>
        <w:t>Протокол испытаний</w:t>
      </w:r>
    </w:p>
    <w:p w:rsidR="004F7F28" w:rsidRPr="00AE3D75" w:rsidRDefault="004F7F28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</w:p>
    <w:p w:rsidR="00DD753A" w:rsidRPr="00DD753A" w:rsidRDefault="00DD753A" w:rsidP="00DD753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DD753A">
        <w:rPr>
          <w:rFonts w:eastAsiaTheme="minorEastAsia"/>
          <w:bCs/>
          <w:color w:val="000000"/>
          <w:sz w:val="24"/>
          <w:szCs w:val="24"/>
          <w:lang w:eastAsia="en-US"/>
        </w:rPr>
        <w:t xml:space="preserve">Протокол испытаний должен содержать: </w:t>
      </w:r>
    </w:p>
    <w:p w:rsidR="00DD753A" w:rsidRPr="00DD753A" w:rsidRDefault="00DD753A" w:rsidP="00DD753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DD753A">
        <w:rPr>
          <w:rFonts w:eastAsiaTheme="minorEastAsia"/>
          <w:bCs/>
          <w:color w:val="000000"/>
          <w:sz w:val="24"/>
          <w:szCs w:val="24"/>
          <w:lang w:eastAsia="en-US"/>
        </w:rPr>
        <w:t>a) идентификацию анализируемой пробы;</w:t>
      </w:r>
    </w:p>
    <w:p w:rsidR="00DD753A" w:rsidRPr="00DD753A" w:rsidRDefault="00DD753A" w:rsidP="00DD753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DD753A">
        <w:rPr>
          <w:rFonts w:eastAsiaTheme="minorEastAsia"/>
          <w:bCs/>
          <w:color w:val="000000"/>
          <w:sz w:val="24"/>
          <w:szCs w:val="24"/>
          <w:lang w:eastAsia="en-US"/>
        </w:rPr>
        <w:t xml:space="preserve">b) метод, используемый со ссылкой на настоящий </w:t>
      </w:r>
      <w:r>
        <w:rPr>
          <w:rFonts w:eastAsiaTheme="minorEastAsia"/>
          <w:bCs/>
          <w:color w:val="000000"/>
          <w:sz w:val="24"/>
          <w:szCs w:val="24"/>
          <w:lang w:val="kk-KZ" w:eastAsia="en-US"/>
        </w:rPr>
        <w:t>стандарт</w:t>
      </w:r>
      <w:r w:rsidRPr="00DD753A">
        <w:rPr>
          <w:rFonts w:eastAsiaTheme="minorEastAsia"/>
          <w:bCs/>
          <w:color w:val="000000"/>
          <w:sz w:val="24"/>
          <w:szCs w:val="24"/>
          <w:lang w:eastAsia="en-US"/>
        </w:rPr>
        <w:t xml:space="preserve">, </w:t>
      </w:r>
      <w:r w:rsidRPr="005363CE">
        <w:rPr>
          <w:rFonts w:eastAsiaTheme="minorEastAsia"/>
          <w:bCs/>
          <w:color w:val="000000"/>
          <w:sz w:val="24"/>
          <w:szCs w:val="24"/>
          <w:lang w:eastAsia="en-US"/>
        </w:rPr>
        <w:t xml:space="preserve">т.е. </w:t>
      </w:r>
      <w:proofErr w:type="gramStart"/>
      <w:r w:rsidRPr="005363CE">
        <w:rPr>
          <w:rFonts w:eastAsiaTheme="minorEastAsia"/>
          <w:bCs/>
          <w:color w:val="000000"/>
          <w:sz w:val="24"/>
          <w:szCs w:val="24"/>
          <w:lang w:val="kk-KZ" w:eastAsia="en-US"/>
        </w:rPr>
        <w:t>СТ</w:t>
      </w:r>
      <w:proofErr w:type="gramEnd"/>
      <w:r w:rsidRPr="005363CE">
        <w:rPr>
          <w:rFonts w:eastAsiaTheme="minorEastAsia"/>
          <w:bCs/>
          <w:color w:val="000000"/>
          <w:sz w:val="24"/>
          <w:szCs w:val="24"/>
          <w:lang w:val="kk-KZ" w:eastAsia="en-US"/>
        </w:rPr>
        <w:t xml:space="preserve"> РК </w:t>
      </w:r>
      <w:r w:rsidRPr="005363CE">
        <w:rPr>
          <w:rFonts w:eastAsiaTheme="minorEastAsia"/>
          <w:bCs/>
          <w:color w:val="000000"/>
          <w:sz w:val="24"/>
          <w:szCs w:val="24"/>
          <w:lang w:eastAsia="en-US"/>
        </w:rPr>
        <w:t>ISO 15238;</w:t>
      </w:r>
      <w:bookmarkStart w:id="7" w:name="_GoBack"/>
      <w:bookmarkEnd w:id="7"/>
    </w:p>
    <w:p w:rsidR="00DD753A" w:rsidRPr="00DD753A" w:rsidRDefault="00DD753A" w:rsidP="00DD753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DD753A">
        <w:rPr>
          <w:rFonts w:eastAsiaTheme="minorEastAsia"/>
          <w:bCs/>
          <w:color w:val="000000"/>
          <w:sz w:val="24"/>
          <w:szCs w:val="24"/>
          <w:lang w:eastAsia="en-US"/>
        </w:rPr>
        <w:t>c) дату проведения испытания;</w:t>
      </w:r>
    </w:p>
    <w:p w:rsidR="00267A5B" w:rsidRPr="00DD753A" w:rsidRDefault="00DD753A" w:rsidP="00DD753A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DD753A">
        <w:rPr>
          <w:rFonts w:eastAsiaTheme="minorEastAsia"/>
          <w:bCs/>
          <w:color w:val="000000"/>
          <w:sz w:val="24"/>
          <w:szCs w:val="24"/>
          <w:lang w:eastAsia="en-US"/>
        </w:rPr>
        <w:t>d) результаты и используемый метод выражения.</w:t>
      </w: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AE3D75" w:rsidRPr="00AE3D75" w:rsidRDefault="00AE3D75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0635E0" w:rsidRPr="00AE3D75" w:rsidRDefault="000635E0" w:rsidP="00AE3D75">
      <w:pPr>
        <w:widowControl/>
        <w:ind w:firstLine="0"/>
        <w:rPr>
          <w:rFonts w:eastAsiaTheme="minorEastAsia"/>
          <w:b/>
          <w:bCs/>
          <w:color w:val="000000"/>
          <w:sz w:val="28"/>
          <w:szCs w:val="28"/>
          <w:highlight w:val="yellow"/>
          <w:lang w:val="kk-KZ" w:eastAsia="en-US"/>
        </w:rPr>
      </w:pPr>
    </w:p>
    <w:p w:rsidR="000635E0" w:rsidRPr="00D709A6" w:rsidRDefault="000635E0" w:rsidP="008C21FB">
      <w:pPr>
        <w:ind w:firstLine="567"/>
        <w:rPr>
          <w:bCs/>
          <w:sz w:val="28"/>
          <w:szCs w:val="28"/>
          <w:highlight w:val="yellow"/>
          <w:lang w:val="kk-KZ"/>
        </w:rPr>
        <w:sectPr w:rsidR="000635E0" w:rsidRPr="00D709A6" w:rsidSect="0065772A">
          <w:pgSz w:w="11906" w:h="16838" w:code="9"/>
          <w:pgMar w:top="1418" w:right="991" w:bottom="1418" w:left="993" w:header="1021" w:footer="1021" w:gutter="0"/>
          <w:pgNumType w:start="1"/>
          <w:cols w:space="708"/>
          <w:docGrid w:linePitch="360"/>
        </w:sectPr>
      </w:pP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lastRenderedPageBreak/>
        <w:t xml:space="preserve">Приложение </w:t>
      </w:r>
      <w:r w:rsidRPr="0004274F">
        <w:rPr>
          <w:b/>
          <w:sz w:val="24"/>
          <w:szCs w:val="24"/>
          <w:lang w:val="en-US"/>
        </w:rPr>
        <w:t>B</w:t>
      </w:r>
      <w:r w:rsidRPr="0004274F">
        <w:rPr>
          <w:b/>
          <w:sz w:val="24"/>
          <w:szCs w:val="24"/>
        </w:rPr>
        <w:t>.</w:t>
      </w:r>
      <w:r w:rsidRPr="0004274F">
        <w:rPr>
          <w:b/>
          <w:sz w:val="24"/>
          <w:szCs w:val="24"/>
          <w:lang w:val="en-US"/>
        </w:rPr>
        <w:t>A</w:t>
      </w: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04274F">
        <w:rPr>
          <w:i/>
          <w:sz w:val="24"/>
          <w:szCs w:val="24"/>
        </w:rPr>
        <w:t>(информационное)</w:t>
      </w: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i/>
          <w:sz w:val="24"/>
          <w:szCs w:val="24"/>
        </w:rPr>
      </w:pP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t>Сведения о соответствии национального стандарта ссылочному международному</w:t>
      </w:r>
      <w:r>
        <w:rPr>
          <w:b/>
          <w:sz w:val="24"/>
          <w:szCs w:val="24"/>
        </w:rPr>
        <w:t xml:space="preserve"> </w:t>
      </w:r>
      <w:r w:rsidRPr="0004274F">
        <w:rPr>
          <w:b/>
          <w:sz w:val="24"/>
          <w:szCs w:val="24"/>
        </w:rPr>
        <w:t>стандарту</w:t>
      </w: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4F7F28" w:rsidRPr="0004274F" w:rsidRDefault="004F7F28" w:rsidP="004F7F28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t>Таблица В.А</w:t>
      </w:r>
      <w:proofErr w:type="gramStart"/>
      <w:r w:rsidRPr="0004274F">
        <w:rPr>
          <w:b/>
          <w:sz w:val="24"/>
          <w:szCs w:val="24"/>
        </w:rPr>
        <w:t>1</w:t>
      </w:r>
      <w:proofErr w:type="gramEnd"/>
      <w:r w:rsidRPr="0004274F">
        <w:rPr>
          <w:b/>
          <w:sz w:val="24"/>
          <w:szCs w:val="24"/>
        </w:rPr>
        <w:t xml:space="preserve"> – Сведения о соответствии национального стандарта ссылочному международному стандарту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3794"/>
        <w:gridCol w:w="2410"/>
        <w:gridCol w:w="3543"/>
      </w:tblGrid>
      <w:tr w:rsidR="004F7F28" w:rsidRPr="0004274F" w:rsidTr="00091204">
        <w:tc>
          <w:tcPr>
            <w:tcW w:w="3794" w:type="dxa"/>
            <w:tcBorders>
              <w:bottom w:val="double" w:sz="4" w:space="0" w:color="auto"/>
            </w:tcBorders>
          </w:tcPr>
          <w:p w:rsidR="004F7F28" w:rsidRPr="00C37B43" w:rsidRDefault="004F7F28" w:rsidP="000912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4F7F28" w:rsidRPr="00C37B43" w:rsidRDefault="004F7F28" w:rsidP="000912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4F7F28" w:rsidRPr="00C37B43" w:rsidRDefault="004F7F28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4F7F28" w:rsidRPr="00C37B43" w:rsidRDefault="004F7F28" w:rsidP="000912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4F7F28" w:rsidRPr="0004274F" w:rsidTr="00091204">
        <w:tc>
          <w:tcPr>
            <w:tcW w:w="3794" w:type="dxa"/>
            <w:tcBorders>
              <w:top w:val="double" w:sz="4" w:space="0" w:color="auto"/>
              <w:bottom w:val="single" w:sz="4" w:space="0" w:color="auto"/>
            </w:tcBorders>
          </w:tcPr>
          <w:p w:rsidR="004F7F28" w:rsidRPr="00C37B43" w:rsidRDefault="002C63FD" w:rsidP="00091204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ISO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1170:2003  Coal</w:t>
            </w:r>
            <w:proofErr w:type="gramEnd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and coke — Calculation of analyses to different bases (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Уголь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и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кокс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Пересчет результатов анализа на различные состояния топлива).</w:t>
            </w:r>
            <w:proofErr w:type="gramEnd"/>
          </w:p>
        </w:tc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</w:tcPr>
          <w:p w:rsidR="004F7F28" w:rsidRPr="002C63FD" w:rsidRDefault="002C63FD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</w:tcBorders>
          </w:tcPr>
          <w:p w:rsidR="004F7F28" w:rsidRPr="00C37B43" w:rsidRDefault="002C63FD" w:rsidP="0009120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63FD">
              <w:rPr>
                <w:rFonts w:ascii="Times New Roman" w:hAnsi="Times New Roman"/>
                <w:sz w:val="24"/>
                <w:szCs w:val="24"/>
                <w:lang w:val="kk-KZ"/>
              </w:rPr>
              <w:t>СТ РК ИСО 1170-2010 «Уголь и кокс. Расчет результатов анализов на различные состояния»</w:t>
            </w:r>
          </w:p>
        </w:tc>
      </w:tr>
      <w:tr w:rsidR="004F7F28" w:rsidRPr="0004274F" w:rsidTr="0009120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C37B43" w:rsidRDefault="002C63FD" w:rsidP="00091204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ISO 5069-2:2012 Tool holders for internal turning with cylindrical shank for </w:t>
            </w:r>
            <w:proofErr w:type="spellStart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indexable</w:t>
            </w:r>
            <w:proofErr w:type="spellEnd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inserts</w:t>
            </w:r>
            <w:proofErr w:type="gramEnd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— Part 2: Style F (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Угли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бурые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и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лигниты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 xml:space="preserve">Принципы отбора проб. Часть 2: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Подготовка проб для определения содержания влаги и для общего анализа).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C37B43" w:rsidRDefault="002C63FD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2C63FD" w:rsidRDefault="002C63FD" w:rsidP="0009120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2C63FD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2C63FD">
              <w:rPr>
                <w:rFonts w:ascii="Times New Roman" w:hAnsi="Times New Roman"/>
                <w:sz w:val="24"/>
                <w:szCs w:val="24"/>
              </w:rPr>
              <w:t xml:space="preserve"> РК ИСО 5069-2-2009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C63FD">
              <w:rPr>
                <w:rFonts w:ascii="Times New Roman" w:hAnsi="Times New Roman"/>
                <w:sz w:val="24"/>
                <w:szCs w:val="24"/>
              </w:rPr>
              <w:t>Угли бурые и лигниты. Принципы отбора проб. Часть 2. Подготовка проб для определения содержания влаги и для общего анализа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</w:tbl>
    <w:p w:rsidR="00E65332" w:rsidRPr="004F7F28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P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F4543" w:rsidRPr="00D709A6" w:rsidRDefault="002F45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2F4543" w:rsidRDefault="002F45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DD753A" w:rsidRDefault="00DD753A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P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6A25EF" w:rsidRPr="00D709A6" w:rsidRDefault="006A25EF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12D8D" w:rsidRPr="002C63FD" w:rsidRDefault="00E12D8D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:rsidR="00E9492B" w:rsidRPr="002C63FD" w:rsidRDefault="00E9492B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A964B6" w:rsidRPr="002C63FD" w:rsidRDefault="00A964B6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2C63FD" w:rsidTr="00DA4C34">
        <w:tc>
          <w:tcPr>
            <w:tcW w:w="9570" w:type="dxa"/>
            <w:shd w:val="clear" w:color="auto" w:fill="auto"/>
          </w:tcPr>
          <w:p w:rsidR="00D969D8" w:rsidRPr="002C63FD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2C63FD">
              <w:rPr>
                <w:b/>
                <w:sz w:val="24"/>
                <w:szCs w:val="24"/>
              </w:rPr>
              <w:t xml:space="preserve"> 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73</w:t>
            </w:r>
            <w:r w:rsidR="001732C8" w:rsidRPr="002C63FD">
              <w:rPr>
                <w:b/>
                <w:sz w:val="24"/>
                <w:szCs w:val="24"/>
              </w:rPr>
              <w:t>.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04</w:t>
            </w:r>
            <w:r w:rsidR="001732C8" w:rsidRPr="002C63FD">
              <w:rPr>
                <w:b/>
                <w:sz w:val="24"/>
                <w:szCs w:val="24"/>
              </w:rPr>
              <w:t>0</w:t>
            </w:r>
            <w:r w:rsidR="000335FE" w:rsidRPr="002C63FD">
              <w:rPr>
                <w:b/>
                <w:sz w:val="24"/>
                <w:szCs w:val="24"/>
              </w:rPr>
              <w:t xml:space="preserve"> </w:t>
            </w:r>
            <w:r w:rsidR="00E65332" w:rsidRPr="002C63FD">
              <w:rPr>
                <w:b/>
                <w:sz w:val="24"/>
                <w:szCs w:val="24"/>
              </w:rPr>
              <w:t xml:space="preserve">               </w:t>
            </w:r>
            <w:r w:rsidR="000335FE" w:rsidRPr="002C63FD">
              <w:rPr>
                <w:b/>
                <w:sz w:val="24"/>
                <w:szCs w:val="24"/>
              </w:rPr>
              <w:t>IDT</w:t>
            </w:r>
          </w:p>
          <w:p w:rsidR="00D969D8" w:rsidRPr="002C63FD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5E5B05" w:rsidRPr="002C63FD" w:rsidRDefault="00D969D8" w:rsidP="006A25EF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2C63FD">
              <w:rPr>
                <w:spacing w:val="1"/>
                <w:sz w:val="24"/>
                <w:szCs w:val="24"/>
              </w:rPr>
              <w:t xml:space="preserve"> </w:t>
            </w:r>
            <w:r w:rsidR="003A3E28" w:rsidRPr="002C63FD">
              <w:rPr>
                <w:spacing w:val="1"/>
                <w:sz w:val="24"/>
                <w:szCs w:val="24"/>
                <w:lang w:val="kk-KZ"/>
              </w:rPr>
              <w:t xml:space="preserve">Топливо твердое минеральное, определение содержание </w:t>
            </w:r>
            <w:r w:rsidR="00DD753A">
              <w:rPr>
                <w:spacing w:val="1"/>
                <w:sz w:val="24"/>
                <w:szCs w:val="24"/>
                <w:lang w:val="kk-KZ"/>
              </w:rPr>
              <w:t>общего кадмия</w:t>
            </w:r>
            <w:r w:rsidR="003A3E28" w:rsidRPr="002C63FD">
              <w:rPr>
                <w:spacing w:val="1"/>
                <w:sz w:val="24"/>
                <w:szCs w:val="24"/>
                <w:lang w:val="kk-KZ"/>
              </w:rPr>
              <w:t>, уголь, сущность метода</w:t>
            </w:r>
          </w:p>
          <w:p w:rsidR="004F7F28" w:rsidRPr="002C63FD" w:rsidRDefault="004F7F28" w:rsidP="006A25EF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</w:p>
        </w:tc>
      </w:tr>
    </w:tbl>
    <w:p w:rsidR="002F2E07" w:rsidRPr="002C63FD" w:rsidRDefault="002F2E07" w:rsidP="00342003">
      <w:pPr>
        <w:widowControl/>
        <w:autoSpaceDE/>
        <w:autoSpaceDN/>
        <w:adjustRightInd/>
        <w:ind w:firstLine="567"/>
        <w:jc w:val="left"/>
        <w:rPr>
          <w:sz w:val="24"/>
          <w:szCs w:val="24"/>
        </w:rPr>
      </w:pPr>
      <w:r w:rsidRPr="002C63FD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D0D38" w:rsidRPr="00E12D8D" w:rsidTr="005E5B05">
        <w:tc>
          <w:tcPr>
            <w:tcW w:w="9570" w:type="dxa"/>
            <w:shd w:val="clear" w:color="auto" w:fill="auto"/>
          </w:tcPr>
          <w:p w:rsidR="000A68F1" w:rsidRPr="002C63FD" w:rsidRDefault="000A68F1" w:rsidP="00E65332">
            <w:pPr>
              <w:ind w:firstLine="567"/>
              <w:jc w:val="right"/>
              <w:rPr>
                <w:sz w:val="24"/>
                <w:szCs w:val="24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lastRenderedPageBreak/>
              <w:t>МКС</w:t>
            </w:r>
            <w:r w:rsidR="005E5B05" w:rsidRPr="002C63FD">
              <w:rPr>
                <w:b/>
                <w:sz w:val="24"/>
                <w:szCs w:val="24"/>
              </w:rPr>
              <w:t xml:space="preserve"> 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73</w:t>
            </w:r>
            <w:r w:rsidR="001732C8" w:rsidRPr="002C63FD">
              <w:rPr>
                <w:b/>
                <w:sz w:val="24"/>
                <w:szCs w:val="24"/>
              </w:rPr>
              <w:t>.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04</w:t>
            </w:r>
            <w:r w:rsidR="001732C8" w:rsidRPr="002C63FD">
              <w:rPr>
                <w:b/>
                <w:sz w:val="24"/>
                <w:szCs w:val="24"/>
              </w:rPr>
              <w:t>0</w:t>
            </w:r>
            <w:r w:rsidR="005E5B05" w:rsidRPr="002C63FD">
              <w:rPr>
                <w:b/>
                <w:sz w:val="24"/>
                <w:szCs w:val="24"/>
              </w:rPr>
              <w:t xml:space="preserve"> </w:t>
            </w:r>
            <w:r w:rsidR="00E65332" w:rsidRPr="002C63FD">
              <w:rPr>
                <w:b/>
                <w:sz w:val="24"/>
                <w:szCs w:val="24"/>
              </w:rPr>
              <w:t xml:space="preserve">            </w:t>
            </w:r>
            <w:r w:rsidR="005E5B05" w:rsidRPr="002C63FD">
              <w:rPr>
                <w:b/>
                <w:sz w:val="24"/>
                <w:szCs w:val="24"/>
              </w:rPr>
              <w:t>IDT</w:t>
            </w:r>
          </w:p>
          <w:p w:rsidR="000A68F1" w:rsidRPr="002C63FD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3A3E28" w:rsidRPr="002C63FD" w:rsidRDefault="003A3E28" w:rsidP="003A3E28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2C63FD">
              <w:rPr>
                <w:spacing w:val="1"/>
                <w:sz w:val="24"/>
                <w:szCs w:val="24"/>
              </w:rPr>
              <w:t xml:space="preserve"> </w:t>
            </w:r>
            <w:r w:rsidR="00DD753A" w:rsidRPr="002C63FD">
              <w:rPr>
                <w:spacing w:val="1"/>
                <w:sz w:val="24"/>
                <w:szCs w:val="24"/>
                <w:lang w:val="kk-KZ"/>
              </w:rPr>
              <w:t xml:space="preserve">Топливо твердое минеральное, определение содержание </w:t>
            </w:r>
            <w:r w:rsidR="00DD753A">
              <w:rPr>
                <w:spacing w:val="1"/>
                <w:sz w:val="24"/>
                <w:szCs w:val="24"/>
                <w:lang w:val="kk-KZ"/>
              </w:rPr>
              <w:t>общего кадмия</w:t>
            </w:r>
            <w:r w:rsidR="00DD753A" w:rsidRPr="002C63FD">
              <w:rPr>
                <w:spacing w:val="1"/>
                <w:sz w:val="24"/>
                <w:szCs w:val="24"/>
                <w:lang w:val="kk-KZ"/>
              </w:rPr>
              <w:t>, уголь, сущность метода</w:t>
            </w:r>
          </w:p>
          <w:p w:rsidR="000A68F1" w:rsidRPr="003A3E28" w:rsidRDefault="000A68F1" w:rsidP="006A25EF">
            <w:pPr>
              <w:shd w:val="clear" w:color="auto" w:fill="FFFFFF"/>
              <w:ind w:firstLine="567"/>
              <w:rPr>
                <w:sz w:val="24"/>
                <w:szCs w:val="24"/>
                <w:lang w:val="kk-KZ"/>
              </w:rPr>
            </w:pPr>
          </w:p>
        </w:tc>
      </w:tr>
    </w:tbl>
    <w:p w:rsidR="006A25EF" w:rsidRPr="00E12D8D" w:rsidRDefault="006A25EF" w:rsidP="00342003">
      <w:pPr>
        <w:suppressAutoHyphens/>
        <w:ind w:firstLine="567"/>
        <w:rPr>
          <w:sz w:val="24"/>
          <w:szCs w:val="24"/>
        </w:rPr>
      </w:pPr>
    </w:p>
    <w:p w:rsidR="002F2E07" w:rsidRPr="00E12D8D" w:rsidRDefault="002F2E07" w:rsidP="00342003">
      <w:pPr>
        <w:suppressAutoHyphens/>
        <w:ind w:firstLine="567"/>
        <w:rPr>
          <w:sz w:val="24"/>
          <w:szCs w:val="24"/>
        </w:rPr>
      </w:pPr>
      <w:r w:rsidRPr="00E12D8D">
        <w:rPr>
          <w:sz w:val="24"/>
          <w:szCs w:val="24"/>
        </w:rPr>
        <w:t xml:space="preserve">РАЗРАБОТЧИК </w:t>
      </w:r>
    </w:p>
    <w:p w:rsidR="002F2E07" w:rsidRPr="00E12D8D" w:rsidRDefault="002F2E07" w:rsidP="00342003">
      <w:pPr>
        <w:suppressAutoHyphens/>
        <w:ind w:firstLine="567"/>
        <w:rPr>
          <w:sz w:val="24"/>
          <w:szCs w:val="24"/>
        </w:rPr>
      </w:pPr>
    </w:p>
    <w:p w:rsidR="005F6B6E" w:rsidRPr="00E12D8D" w:rsidRDefault="004169B6" w:rsidP="00342003">
      <w:pPr>
        <w:pStyle w:val="21"/>
        <w:tabs>
          <w:tab w:val="num" w:pos="-993"/>
        </w:tabs>
        <w:ind w:left="0" w:firstLine="567"/>
        <w:rPr>
          <w:szCs w:val="24"/>
        </w:rPr>
      </w:pPr>
      <w:r w:rsidRPr="00E12D8D">
        <w:rPr>
          <w:szCs w:val="24"/>
        </w:rPr>
        <w:t xml:space="preserve">РГП </w:t>
      </w:r>
      <w:r w:rsidR="005E5B05" w:rsidRPr="00E12D8D">
        <w:rPr>
          <w:szCs w:val="24"/>
        </w:rPr>
        <w:t xml:space="preserve">на ПХВ </w:t>
      </w:r>
      <w:r w:rsidRPr="00E12D8D">
        <w:rPr>
          <w:szCs w:val="24"/>
        </w:rPr>
        <w:t>«Казахстанский институт стандартизации и сертификации»</w:t>
      </w:r>
      <w:r w:rsidR="000335FE" w:rsidRPr="00E12D8D">
        <w:rPr>
          <w:szCs w:val="24"/>
        </w:rPr>
        <w:t xml:space="preserve"> Комитета технического регулирования и метрологии Министерства </w:t>
      </w:r>
      <w:r w:rsidR="00AC10C4">
        <w:rPr>
          <w:szCs w:val="24"/>
        </w:rPr>
        <w:t xml:space="preserve">торговли и интеграции </w:t>
      </w:r>
      <w:r w:rsidR="000335FE" w:rsidRPr="00E12D8D">
        <w:rPr>
          <w:szCs w:val="24"/>
        </w:rPr>
        <w:t>Республики Казахстан</w:t>
      </w:r>
    </w:p>
    <w:p w:rsidR="005F6B6E" w:rsidRDefault="005F6B6E" w:rsidP="000335FE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</w:p>
    <w:p w:rsidR="003A3E28" w:rsidRPr="003A3E28" w:rsidRDefault="003A3E28" w:rsidP="000335FE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</w:p>
    <w:p w:rsidR="000335FE" w:rsidRPr="00E12D8D" w:rsidRDefault="000F376F" w:rsidP="000335FE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 xml:space="preserve">Заместитель </w:t>
      </w:r>
    </w:p>
    <w:p w:rsidR="000F376F" w:rsidRPr="00E12D8D" w:rsidRDefault="006A25EF" w:rsidP="000335FE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>Г</w:t>
      </w:r>
      <w:r w:rsidR="000F376F" w:rsidRPr="00E12D8D">
        <w:rPr>
          <w:b/>
          <w:bCs/>
          <w:color w:val="000000"/>
          <w:sz w:val="24"/>
          <w:szCs w:val="24"/>
        </w:rPr>
        <w:t>енерального</w:t>
      </w:r>
      <w:r w:rsidR="00EB03F1" w:rsidRPr="00E12D8D">
        <w:rPr>
          <w:b/>
          <w:bCs/>
          <w:color w:val="000000"/>
          <w:sz w:val="24"/>
          <w:szCs w:val="24"/>
        </w:rPr>
        <w:t xml:space="preserve"> директора</w:t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>И. Хамитов</w:t>
      </w: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 xml:space="preserve">Начальник </w:t>
      </w:r>
    </w:p>
    <w:p w:rsidR="000335FE" w:rsidRPr="00D709A6" w:rsidRDefault="00EB03F1" w:rsidP="000335FE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E12D8D">
        <w:rPr>
          <w:b/>
          <w:bCs/>
          <w:color w:val="000000"/>
          <w:sz w:val="24"/>
          <w:szCs w:val="24"/>
        </w:rPr>
        <w:t>Центра стандартизации</w:t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="00D709A6">
        <w:rPr>
          <w:b/>
          <w:bCs/>
          <w:color w:val="000000"/>
          <w:sz w:val="24"/>
          <w:szCs w:val="24"/>
          <w:lang w:val="kk-KZ"/>
        </w:rPr>
        <w:t>А</w:t>
      </w:r>
      <w:r w:rsidR="000335FE" w:rsidRPr="00E12D8D">
        <w:rPr>
          <w:b/>
          <w:bCs/>
          <w:color w:val="000000"/>
          <w:sz w:val="24"/>
          <w:szCs w:val="24"/>
        </w:rPr>
        <w:t xml:space="preserve">. </w:t>
      </w:r>
      <w:r w:rsidR="00D709A6">
        <w:rPr>
          <w:b/>
          <w:bCs/>
          <w:color w:val="000000"/>
          <w:sz w:val="24"/>
          <w:szCs w:val="24"/>
          <w:lang w:val="kk-KZ"/>
        </w:rPr>
        <w:t>Кудайбергенова</w:t>
      </w: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83192B" w:rsidRPr="00E12D8D" w:rsidRDefault="005F5E16" w:rsidP="005F5E16">
      <w:pPr>
        <w:ind w:firstLine="567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kk-KZ"/>
        </w:rPr>
        <w:t xml:space="preserve">Заместитель </w:t>
      </w:r>
      <w:r w:rsidR="0083192B" w:rsidRPr="00E12D8D">
        <w:rPr>
          <w:b/>
          <w:bCs/>
          <w:color w:val="000000"/>
          <w:sz w:val="24"/>
          <w:szCs w:val="24"/>
        </w:rPr>
        <w:t xml:space="preserve">Начальника </w:t>
      </w:r>
    </w:p>
    <w:p w:rsidR="0083192B" w:rsidRPr="00D709A6" w:rsidRDefault="0083192B" w:rsidP="000335FE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E12D8D">
        <w:rPr>
          <w:b/>
          <w:bCs/>
          <w:color w:val="000000"/>
          <w:sz w:val="24"/>
          <w:szCs w:val="24"/>
        </w:rPr>
        <w:t>Центра стандартизации</w:t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="00D709A6">
        <w:rPr>
          <w:b/>
          <w:bCs/>
          <w:color w:val="000000"/>
          <w:sz w:val="24"/>
          <w:szCs w:val="24"/>
          <w:lang w:val="kk-KZ"/>
        </w:rPr>
        <w:t>Е</w:t>
      </w:r>
      <w:r w:rsidR="005F5E16">
        <w:rPr>
          <w:b/>
          <w:bCs/>
          <w:color w:val="000000"/>
          <w:sz w:val="24"/>
          <w:szCs w:val="24"/>
        </w:rPr>
        <w:t xml:space="preserve">. </w:t>
      </w:r>
      <w:r w:rsidR="00D709A6">
        <w:rPr>
          <w:b/>
          <w:bCs/>
          <w:color w:val="000000"/>
          <w:sz w:val="24"/>
          <w:szCs w:val="24"/>
          <w:lang w:val="kk-KZ"/>
        </w:rPr>
        <w:t>Кулешова</w:t>
      </w: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83192B" w:rsidRPr="00E12D8D" w:rsidRDefault="000335FE" w:rsidP="00D709A6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>Специалист</w:t>
      </w:r>
      <w:r w:rsidR="0083192B" w:rsidRPr="00E12D8D">
        <w:rPr>
          <w:b/>
          <w:bCs/>
          <w:color w:val="000000"/>
          <w:sz w:val="24"/>
          <w:szCs w:val="24"/>
        </w:rPr>
        <w:t xml:space="preserve"> </w:t>
      </w:r>
    </w:p>
    <w:p w:rsidR="000335FE" w:rsidRPr="00D709A6" w:rsidRDefault="0083192B" w:rsidP="0083192B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E12D8D">
        <w:rPr>
          <w:b/>
          <w:bCs/>
          <w:color w:val="000000"/>
          <w:sz w:val="24"/>
          <w:szCs w:val="24"/>
        </w:rPr>
        <w:t>Центра стандартизации</w:t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 xml:space="preserve">А. </w:t>
      </w:r>
      <w:r w:rsidR="00D709A6">
        <w:rPr>
          <w:b/>
          <w:bCs/>
          <w:color w:val="000000"/>
          <w:sz w:val="24"/>
          <w:szCs w:val="24"/>
          <w:lang w:val="kk-KZ"/>
        </w:rPr>
        <w:t>Абишева</w:t>
      </w:r>
    </w:p>
    <w:p w:rsidR="005F6B6E" w:rsidRPr="00312D2E" w:rsidRDefault="005F6B6E" w:rsidP="00312D2E">
      <w:pPr>
        <w:pStyle w:val="21"/>
        <w:tabs>
          <w:tab w:val="num" w:pos="-993"/>
        </w:tabs>
        <w:ind w:left="0"/>
        <w:rPr>
          <w:sz w:val="28"/>
          <w:szCs w:val="28"/>
          <w:lang w:val="kk-KZ"/>
        </w:rPr>
      </w:pPr>
    </w:p>
    <w:sectPr w:rsidR="005F6B6E" w:rsidRPr="00312D2E" w:rsidSect="00DD753A">
      <w:pgSz w:w="11906" w:h="16838" w:code="9"/>
      <w:pgMar w:top="1418" w:right="1418" w:bottom="1418" w:left="1134" w:header="1021" w:footer="1021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9DF" w:rsidRDefault="004E59DF">
      <w:r>
        <w:separator/>
      </w:r>
    </w:p>
  </w:endnote>
  <w:endnote w:type="continuationSeparator" w:id="0">
    <w:p w:rsidR="004E59DF" w:rsidRDefault="004E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F40FDC" w:rsidRDefault="00EC47CF" w:rsidP="00FC23AF">
    <w:pPr>
      <w:pStyle w:val="a3"/>
      <w:ind w:right="-6" w:firstLine="0"/>
      <w:rPr>
        <w:sz w:val="24"/>
        <w:szCs w:val="24"/>
        <w:lang w:val="kk-KZ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5363CE">
      <w:rPr>
        <w:rStyle w:val="a5"/>
        <w:noProof/>
        <w:sz w:val="24"/>
        <w:szCs w:val="24"/>
      </w:rPr>
      <w:t>8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F528CE" w:rsidRDefault="00EC47CF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5363CE">
      <w:rPr>
        <w:rStyle w:val="a5"/>
        <w:noProof/>
        <w:sz w:val="24"/>
        <w:szCs w:val="24"/>
      </w:rPr>
      <w:t>7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4C04E4" w:rsidRDefault="00EC47CF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EC47CF" w:rsidRPr="00F74D03" w:rsidRDefault="00EC47CF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9DF" w:rsidRDefault="004E59DF">
      <w:r>
        <w:separator/>
      </w:r>
    </w:p>
  </w:footnote>
  <w:footnote w:type="continuationSeparator" w:id="0">
    <w:p w:rsidR="004E59DF" w:rsidRDefault="004E5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D709A6" w:rsidRDefault="00EC47CF" w:rsidP="004F2FFE">
    <w:pPr>
      <w:ind w:firstLine="0"/>
      <w:rPr>
        <w:b/>
        <w:sz w:val="24"/>
        <w:szCs w:val="24"/>
        <w:lang w:val="kk-KZ"/>
      </w:rPr>
    </w:pPr>
    <w:proofErr w:type="gramStart"/>
    <w:r w:rsidRPr="00E12D8D">
      <w:rPr>
        <w:b/>
        <w:sz w:val="24"/>
        <w:szCs w:val="24"/>
      </w:rPr>
      <w:t>СТ</w:t>
    </w:r>
    <w:proofErr w:type="gramEnd"/>
    <w:r w:rsidRPr="00E12D8D">
      <w:rPr>
        <w:b/>
        <w:sz w:val="24"/>
        <w:szCs w:val="24"/>
      </w:rPr>
      <w:t xml:space="preserve"> РК</w:t>
    </w:r>
    <w:r w:rsidRPr="00E12D8D">
      <w:rPr>
        <w:b/>
        <w:sz w:val="24"/>
        <w:szCs w:val="24"/>
        <w:lang w:val="kk-KZ"/>
      </w:rPr>
      <w:t xml:space="preserve"> </w:t>
    </w:r>
    <w:r w:rsidRPr="00E12D8D">
      <w:rPr>
        <w:b/>
        <w:sz w:val="24"/>
        <w:szCs w:val="24"/>
        <w:lang w:val="en-US"/>
      </w:rPr>
      <w:t>ISO</w:t>
    </w:r>
    <w:r w:rsidR="00D709A6">
      <w:rPr>
        <w:b/>
        <w:sz w:val="24"/>
        <w:szCs w:val="24"/>
      </w:rPr>
      <w:t xml:space="preserve"> </w:t>
    </w:r>
    <w:r w:rsidR="004E1B39">
      <w:rPr>
        <w:b/>
        <w:sz w:val="24"/>
        <w:szCs w:val="24"/>
        <w:lang w:val="kk-KZ"/>
      </w:rPr>
      <w:t>15238</w:t>
    </w:r>
  </w:p>
  <w:p w:rsidR="00EC47CF" w:rsidRPr="00E12D8D" w:rsidRDefault="00923A92" w:rsidP="000635E0">
    <w:pPr>
      <w:ind w:firstLine="0"/>
      <w:rPr>
        <w:i/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D709A6">
      <w:rPr>
        <w:i/>
        <w:sz w:val="24"/>
        <w:szCs w:val="24"/>
        <w:lang w:val="kk-KZ"/>
      </w:rPr>
      <w:t>1</w:t>
    </w:r>
    <w:r w:rsidR="00EC47CF" w:rsidRPr="00E12D8D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E9492B" w:rsidRDefault="00EC47CF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proofErr w:type="gramStart"/>
    <w:r w:rsidRPr="00E12D8D">
      <w:rPr>
        <w:b/>
        <w:sz w:val="24"/>
        <w:szCs w:val="24"/>
      </w:rPr>
      <w:t>СТ</w:t>
    </w:r>
    <w:proofErr w:type="gramEnd"/>
    <w:r w:rsidRPr="00E12D8D">
      <w:rPr>
        <w:b/>
        <w:sz w:val="24"/>
        <w:szCs w:val="24"/>
      </w:rPr>
      <w:t xml:space="preserve"> РК </w:t>
    </w:r>
    <w:r w:rsidRPr="00E12D8D">
      <w:rPr>
        <w:b/>
        <w:bCs/>
        <w:sz w:val="24"/>
        <w:szCs w:val="24"/>
        <w:lang w:val="en-US"/>
      </w:rPr>
      <w:t>ISO</w:t>
    </w:r>
    <w:r w:rsidRPr="00E12D8D">
      <w:rPr>
        <w:b/>
        <w:bCs/>
        <w:sz w:val="24"/>
        <w:szCs w:val="24"/>
      </w:rPr>
      <w:t xml:space="preserve"> </w:t>
    </w:r>
    <w:r w:rsidR="004E1B39">
      <w:rPr>
        <w:b/>
        <w:bCs/>
        <w:sz w:val="24"/>
        <w:szCs w:val="24"/>
        <w:lang w:val="kk-KZ"/>
      </w:rPr>
      <w:t>1523</w:t>
    </w:r>
    <w:r w:rsidR="004E1B39" w:rsidRPr="00E9492B">
      <w:rPr>
        <w:b/>
        <w:bCs/>
        <w:sz w:val="24"/>
        <w:szCs w:val="24"/>
      </w:rPr>
      <w:t>8</w:t>
    </w:r>
  </w:p>
  <w:p w:rsidR="00EC47CF" w:rsidRPr="00E12D8D" w:rsidRDefault="00611BC0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</w:t>
    </w:r>
    <w:r w:rsidR="00D709A6">
      <w:rPr>
        <w:i/>
        <w:sz w:val="24"/>
        <w:szCs w:val="24"/>
        <w:lang w:val="kk-KZ"/>
      </w:rPr>
      <w:t>1</w:t>
    </w:r>
    <w:r w:rsidR="00EC47CF" w:rsidRPr="00E12D8D">
      <w:rPr>
        <w:i/>
        <w:sz w:val="24"/>
        <w:szCs w:val="24"/>
      </w:rPr>
      <w:t>)</w:t>
    </w:r>
    <w:r w:rsidR="00EC47CF" w:rsidRPr="00E12D8D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6B5AD6" w:rsidRDefault="00EC47CF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Default="00EC47CF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EC47CF" w:rsidRDefault="00EC47CF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22"/>
  </w:num>
  <w:num w:numId="4">
    <w:abstractNumId w:val="16"/>
  </w:num>
  <w:num w:numId="5">
    <w:abstractNumId w:val="13"/>
  </w:num>
  <w:num w:numId="6">
    <w:abstractNumId w:val="27"/>
  </w:num>
  <w:num w:numId="7">
    <w:abstractNumId w:val="23"/>
  </w:num>
  <w:num w:numId="8">
    <w:abstractNumId w:val="3"/>
  </w:num>
  <w:num w:numId="9">
    <w:abstractNumId w:val="2"/>
  </w:num>
  <w:num w:numId="10">
    <w:abstractNumId w:val="6"/>
  </w:num>
  <w:num w:numId="11">
    <w:abstractNumId w:val="26"/>
  </w:num>
  <w:num w:numId="12">
    <w:abstractNumId w:val="24"/>
  </w:num>
  <w:num w:numId="13">
    <w:abstractNumId w:val="7"/>
  </w:num>
  <w:num w:numId="14">
    <w:abstractNumId w:val="17"/>
  </w:num>
  <w:num w:numId="15">
    <w:abstractNumId w:val="8"/>
  </w:num>
  <w:num w:numId="16">
    <w:abstractNumId w:val="12"/>
  </w:num>
  <w:num w:numId="17">
    <w:abstractNumId w:val="25"/>
  </w:num>
  <w:num w:numId="18">
    <w:abstractNumId w:val="1"/>
  </w:num>
  <w:num w:numId="19">
    <w:abstractNumId w:val="14"/>
  </w:num>
  <w:num w:numId="20">
    <w:abstractNumId w:val="5"/>
  </w:num>
  <w:num w:numId="21">
    <w:abstractNumId w:val="15"/>
  </w:num>
  <w:num w:numId="22">
    <w:abstractNumId w:val="19"/>
  </w:num>
  <w:num w:numId="23">
    <w:abstractNumId w:val="20"/>
  </w:num>
  <w:num w:numId="24">
    <w:abstractNumId w:val="10"/>
  </w:num>
  <w:num w:numId="25">
    <w:abstractNumId w:val="4"/>
  </w:num>
  <w:num w:numId="26">
    <w:abstractNumId w:val="9"/>
  </w:num>
  <w:num w:numId="27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403D8"/>
    <w:rsid w:val="00043785"/>
    <w:rsid w:val="0004626C"/>
    <w:rsid w:val="00047E68"/>
    <w:rsid w:val="00051E83"/>
    <w:rsid w:val="000521FE"/>
    <w:rsid w:val="000538D8"/>
    <w:rsid w:val="00053DE7"/>
    <w:rsid w:val="0005592E"/>
    <w:rsid w:val="000563DC"/>
    <w:rsid w:val="00060070"/>
    <w:rsid w:val="00061007"/>
    <w:rsid w:val="0006204B"/>
    <w:rsid w:val="000635E0"/>
    <w:rsid w:val="00063FCB"/>
    <w:rsid w:val="000705E5"/>
    <w:rsid w:val="0007182B"/>
    <w:rsid w:val="0007398C"/>
    <w:rsid w:val="00076BA1"/>
    <w:rsid w:val="00080634"/>
    <w:rsid w:val="0009079A"/>
    <w:rsid w:val="0009462D"/>
    <w:rsid w:val="00094F05"/>
    <w:rsid w:val="00095582"/>
    <w:rsid w:val="00095FA9"/>
    <w:rsid w:val="00097ED7"/>
    <w:rsid w:val="000A2170"/>
    <w:rsid w:val="000A3CF0"/>
    <w:rsid w:val="000A68F1"/>
    <w:rsid w:val="000A7071"/>
    <w:rsid w:val="000B3A50"/>
    <w:rsid w:val="000B5408"/>
    <w:rsid w:val="000B66DE"/>
    <w:rsid w:val="000B6B6F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E1DAC"/>
    <w:rsid w:val="000E5219"/>
    <w:rsid w:val="000E58CC"/>
    <w:rsid w:val="000E645D"/>
    <w:rsid w:val="000E6A07"/>
    <w:rsid w:val="000F376F"/>
    <w:rsid w:val="000F5C99"/>
    <w:rsid w:val="001058B2"/>
    <w:rsid w:val="001137DD"/>
    <w:rsid w:val="00114540"/>
    <w:rsid w:val="001149C6"/>
    <w:rsid w:val="00122028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32C8"/>
    <w:rsid w:val="00175527"/>
    <w:rsid w:val="00175B85"/>
    <w:rsid w:val="00177B14"/>
    <w:rsid w:val="00177BA7"/>
    <w:rsid w:val="0018229B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40EA"/>
    <w:rsid w:val="001B674F"/>
    <w:rsid w:val="001B6D4B"/>
    <w:rsid w:val="001C14ED"/>
    <w:rsid w:val="001C1E68"/>
    <w:rsid w:val="001C346A"/>
    <w:rsid w:val="001C5D65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201EA5"/>
    <w:rsid w:val="00202085"/>
    <w:rsid w:val="0020330B"/>
    <w:rsid w:val="00204C12"/>
    <w:rsid w:val="00205AA8"/>
    <w:rsid w:val="00207F9A"/>
    <w:rsid w:val="00212837"/>
    <w:rsid w:val="00213F47"/>
    <w:rsid w:val="00217255"/>
    <w:rsid w:val="00217934"/>
    <w:rsid w:val="002263A5"/>
    <w:rsid w:val="002272A3"/>
    <w:rsid w:val="00234125"/>
    <w:rsid w:val="00235ADE"/>
    <w:rsid w:val="0023677B"/>
    <w:rsid w:val="0023683B"/>
    <w:rsid w:val="00242A05"/>
    <w:rsid w:val="002475FB"/>
    <w:rsid w:val="0025036E"/>
    <w:rsid w:val="00251C63"/>
    <w:rsid w:val="002545EC"/>
    <w:rsid w:val="00254FD9"/>
    <w:rsid w:val="002553C9"/>
    <w:rsid w:val="0025571E"/>
    <w:rsid w:val="002563FB"/>
    <w:rsid w:val="00261D8B"/>
    <w:rsid w:val="00267A5B"/>
    <w:rsid w:val="0027455B"/>
    <w:rsid w:val="002756EE"/>
    <w:rsid w:val="00280E3A"/>
    <w:rsid w:val="002837DD"/>
    <w:rsid w:val="00284BB9"/>
    <w:rsid w:val="00287548"/>
    <w:rsid w:val="00287FA1"/>
    <w:rsid w:val="00293510"/>
    <w:rsid w:val="0029379D"/>
    <w:rsid w:val="002947AC"/>
    <w:rsid w:val="00296017"/>
    <w:rsid w:val="002A0FB1"/>
    <w:rsid w:val="002A220D"/>
    <w:rsid w:val="002A3AA1"/>
    <w:rsid w:val="002A445A"/>
    <w:rsid w:val="002A521E"/>
    <w:rsid w:val="002A6AD5"/>
    <w:rsid w:val="002B02CA"/>
    <w:rsid w:val="002B4710"/>
    <w:rsid w:val="002C27CC"/>
    <w:rsid w:val="002C32F4"/>
    <w:rsid w:val="002C373D"/>
    <w:rsid w:val="002C63FD"/>
    <w:rsid w:val="002C64A9"/>
    <w:rsid w:val="002D34EC"/>
    <w:rsid w:val="002D66CC"/>
    <w:rsid w:val="002D7376"/>
    <w:rsid w:val="002E484B"/>
    <w:rsid w:val="002E7FB6"/>
    <w:rsid w:val="002F243F"/>
    <w:rsid w:val="002F2E07"/>
    <w:rsid w:val="002F3D24"/>
    <w:rsid w:val="002F4543"/>
    <w:rsid w:val="002F7322"/>
    <w:rsid w:val="003004C6"/>
    <w:rsid w:val="00300AD0"/>
    <w:rsid w:val="003059C9"/>
    <w:rsid w:val="00312D2E"/>
    <w:rsid w:val="00313C6D"/>
    <w:rsid w:val="0031693B"/>
    <w:rsid w:val="00324043"/>
    <w:rsid w:val="00330AE3"/>
    <w:rsid w:val="00332229"/>
    <w:rsid w:val="00332CB3"/>
    <w:rsid w:val="00336946"/>
    <w:rsid w:val="00342003"/>
    <w:rsid w:val="0034493F"/>
    <w:rsid w:val="003503E7"/>
    <w:rsid w:val="003508C4"/>
    <w:rsid w:val="00351E07"/>
    <w:rsid w:val="00352735"/>
    <w:rsid w:val="003534B4"/>
    <w:rsid w:val="003544FC"/>
    <w:rsid w:val="00357785"/>
    <w:rsid w:val="00357BA2"/>
    <w:rsid w:val="00360D8E"/>
    <w:rsid w:val="00370004"/>
    <w:rsid w:val="00376610"/>
    <w:rsid w:val="003770E4"/>
    <w:rsid w:val="00381E2F"/>
    <w:rsid w:val="003826A8"/>
    <w:rsid w:val="00383ACE"/>
    <w:rsid w:val="00385787"/>
    <w:rsid w:val="003862A1"/>
    <w:rsid w:val="00390755"/>
    <w:rsid w:val="0039099B"/>
    <w:rsid w:val="00391E08"/>
    <w:rsid w:val="00391FA7"/>
    <w:rsid w:val="003922FE"/>
    <w:rsid w:val="00393E08"/>
    <w:rsid w:val="003A00AF"/>
    <w:rsid w:val="003A3E28"/>
    <w:rsid w:val="003A4318"/>
    <w:rsid w:val="003A4AFD"/>
    <w:rsid w:val="003B2100"/>
    <w:rsid w:val="003B5927"/>
    <w:rsid w:val="003C220A"/>
    <w:rsid w:val="003C2AA8"/>
    <w:rsid w:val="003C33DA"/>
    <w:rsid w:val="003C37EB"/>
    <w:rsid w:val="003D0AC9"/>
    <w:rsid w:val="003D0C21"/>
    <w:rsid w:val="003D20F3"/>
    <w:rsid w:val="003D6A18"/>
    <w:rsid w:val="003E19EC"/>
    <w:rsid w:val="003E2EFE"/>
    <w:rsid w:val="003E3CA2"/>
    <w:rsid w:val="003E3ECD"/>
    <w:rsid w:val="003F4D84"/>
    <w:rsid w:val="00400CF4"/>
    <w:rsid w:val="0040191E"/>
    <w:rsid w:val="00415B41"/>
    <w:rsid w:val="004169B6"/>
    <w:rsid w:val="00416E69"/>
    <w:rsid w:val="00421FF9"/>
    <w:rsid w:val="00424362"/>
    <w:rsid w:val="0042441F"/>
    <w:rsid w:val="004250AA"/>
    <w:rsid w:val="00425F0D"/>
    <w:rsid w:val="0042776A"/>
    <w:rsid w:val="00442CD4"/>
    <w:rsid w:val="0044688F"/>
    <w:rsid w:val="004549B9"/>
    <w:rsid w:val="0045606F"/>
    <w:rsid w:val="004563A5"/>
    <w:rsid w:val="00457FEC"/>
    <w:rsid w:val="00463EC4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2057"/>
    <w:rsid w:val="004926C0"/>
    <w:rsid w:val="004928BC"/>
    <w:rsid w:val="00492E5D"/>
    <w:rsid w:val="00493F66"/>
    <w:rsid w:val="00497FD3"/>
    <w:rsid w:val="004A226E"/>
    <w:rsid w:val="004A2BA4"/>
    <w:rsid w:val="004A2CF3"/>
    <w:rsid w:val="004A3934"/>
    <w:rsid w:val="004A7D79"/>
    <w:rsid w:val="004B39B6"/>
    <w:rsid w:val="004C0DA7"/>
    <w:rsid w:val="004C6B72"/>
    <w:rsid w:val="004C7969"/>
    <w:rsid w:val="004D0D2A"/>
    <w:rsid w:val="004D0FF1"/>
    <w:rsid w:val="004E000D"/>
    <w:rsid w:val="004E1B39"/>
    <w:rsid w:val="004E59DF"/>
    <w:rsid w:val="004E7EA8"/>
    <w:rsid w:val="004F1F99"/>
    <w:rsid w:val="004F2FFE"/>
    <w:rsid w:val="004F3BC9"/>
    <w:rsid w:val="004F63EC"/>
    <w:rsid w:val="004F7F28"/>
    <w:rsid w:val="00503327"/>
    <w:rsid w:val="00503FDA"/>
    <w:rsid w:val="00512DEC"/>
    <w:rsid w:val="0051402F"/>
    <w:rsid w:val="00517411"/>
    <w:rsid w:val="005363CE"/>
    <w:rsid w:val="0053686B"/>
    <w:rsid w:val="005375C0"/>
    <w:rsid w:val="00537A88"/>
    <w:rsid w:val="00541AC2"/>
    <w:rsid w:val="00542B75"/>
    <w:rsid w:val="00543C23"/>
    <w:rsid w:val="005468CE"/>
    <w:rsid w:val="00546C16"/>
    <w:rsid w:val="005517BF"/>
    <w:rsid w:val="00552CAF"/>
    <w:rsid w:val="00554278"/>
    <w:rsid w:val="005550C6"/>
    <w:rsid w:val="00556EA3"/>
    <w:rsid w:val="005637F6"/>
    <w:rsid w:val="0056725E"/>
    <w:rsid w:val="00570FE4"/>
    <w:rsid w:val="005714C3"/>
    <w:rsid w:val="0057258A"/>
    <w:rsid w:val="0057285C"/>
    <w:rsid w:val="00573BC3"/>
    <w:rsid w:val="00583D32"/>
    <w:rsid w:val="0059390B"/>
    <w:rsid w:val="00594C0E"/>
    <w:rsid w:val="00594E98"/>
    <w:rsid w:val="00596DAF"/>
    <w:rsid w:val="005974E3"/>
    <w:rsid w:val="005A017C"/>
    <w:rsid w:val="005A1AF2"/>
    <w:rsid w:val="005A2EFF"/>
    <w:rsid w:val="005A58BC"/>
    <w:rsid w:val="005A7178"/>
    <w:rsid w:val="005B10A6"/>
    <w:rsid w:val="005B4647"/>
    <w:rsid w:val="005B5585"/>
    <w:rsid w:val="005B5E8F"/>
    <w:rsid w:val="005C0107"/>
    <w:rsid w:val="005C1DAF"/>
    <w:rsid w:val="005C2507"/>
    <w:rsid w:val="005C272C"/>
    <w:rsid w:val="005C2D19"/>
    <w:rsid w:val="005C2DAB"/>
    <w:rsid w:val="005E0190"/>
    <w:rsid w:val="005E25B6"/>
    <w:rsid w:val="005E29CB"/>
    <w:rsid w:val="005E2E30"/>
    <w:rsid w:val="005E3629"/>
    <w:rsid w:val="005E5B05"/>
    <w:rsid w:val="005E5C72"/>
    <w:rsid w:val="005E656F"/>
    <w:rsid w:val="005F5E16"/>
    <w:rsid w:val="005F621F"/>
    <w:rsid w:val="005F6B48"/>
    <w:rsid w:val="005F6B6E"/>
    <w:rsid w:val="0060425F"/>
    <w:rsid w:val="00605A1A"/>
    <w:rsid w:val="00611BC0"/>
    <w:rsid w:val="0061598B"/>
    <w:rsid w:val="00616559"/>
    <w:rsid w:val="006168D6"/>
    <w:rsid w:val="00617914"/>
    <w:rsid w:val="006205B3"/>
    <w:rsid w:val="006215F0"/>
    <w:rsid w:val="00621A0D"/>
    <w:rsid w:val="006243D4"/>
    <w:rsid w:val="006268CD"/>
    <w:rsid w:val="006269D3"/>
    <w:rsid w:val="006278A5"/>
    <w:rsid w:val="00630CB4"/>
    <w:rsid w:val="00634736"/>
    <w:rsid w:val="006421D4"/>
    <w:rsid w:val="0065051C"/>
    <w:rsid w:val="00651729"/>
    <w:rsid w:val="006520AE"/>
    <w:rsid w:val="0065218D"/>
    <w:rsid w:val="006554E7"/>
    <w:rsid w:val="00655E0F"/>
    <w:rsid w:val="0065772A"/>
    <w:rsid w:val="006613BB"/>
    <w:rsid w:val="006641B7"/>
    <w:rsid w:val="0066689D"/>
    <w:rsid w:val="00674D1F"/>
    <w:rsid w:val="00674D71"/>
    <w:rsid w:val="00674FF6"/>
    <w:rsid w:val="00675094"/>
    <w:rsid w:val="006770CB"/>
    <w:rsid w:val="006772BB"/>
    <w:rsid w:val="0067763C"/>
    <w:rsid w:val="00682AEF"/>
    <w:rsid w:val="00684209"/>
    <w:rsid w:val="006860DB"/>
    <w:rsid w:val="00686335"/>
    <w:rsid w:val="006865BC"/>
    <w:rsid w:val="00687B2E"/>
    <w:rsid w:val="0069098C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959"/>
    <w:rsid w:val="006B40FD"/>
    <w:rsid w:val="006C0DD6"/>
    <w:rsid w:val="006C1581"/>
    <w:rsid w:val="006C3D1D"/>
    <w:rsid w:val="006C5B66"/>
    <w:rsid w:val="006D0CE5"/>
    <w:rsid w:val="006D34C2"/>
    <w:rsid w:val="006D3ADF"/>
    <w:rsid w:val="006D4651"/>
    <w:rsid w:val="006D6270"/>
    <w:rsid w:val="006D6D0F"/>
    <w:rsid w:val="006E205E"/>
    <w:rsid w:val="006E40BF"/>
    <w:rsid w:val="006E611F"/>
    <w:rsid w:val="006E6469"/>
    <w:rsid w:val="006E762D"/>
    <w:rsid w:val="006F6926"/>
    <w:rsid w:val="00700669"/>
    <w:rsid w:val="007024FB"/>
    <w:rsid w:val="00703576"/>
    <w:rsid w:val="00704A30"/>
    <w:rsid w:val="00707AD3"/>
    <w:rsid w:val="007102E0"/>
    <w:rsid w:val="00710DF9"/>
    <w:rsid w:val="007149E6"/>
    <w:rsid w:val="00714EBF"/>
    <w:rsid w:val="00715122"/>
    <w:rsid w:val="0071522A"/>
    <w:rsid w:val="00716689"/>
    <w:rsid w:val="00716F1C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24AB"/>
    <w:rsid w:val="007536D6"/>
    <w:rsid w:val="00753B05"/>
    <w:rsid w:val="00756D9D"/>
    <w:rsid w:val="007611F9"/>
    <w:rsid w:val="00761BAB"/>
    <w:rsid w:val="0076284A"/>
    <w:rsid w:val="00767306"/>
    <w:rsid w:val="00767ED8"/>
    <w:rsid w:val="00774756"/>
    <w:rsid w:val="00774BF7"/>
    <w:rsid w:val="00774D99"/>
    <w:rsid w:val="007753A3"/>
    <w:rsid w:val="00775FE3"/>
    <w:rsid w:val="007857F3"/>
    <w:rsid w:val="00786702"/>
    <w:rsid w:val="00787691"/>
    <w:rsid w:val="007956AD"/>
    <w:rsid w:val="007A1ABB"/>
    <w:rsid w:val="007A1C11"/>
    <w:rsid w:val="007A330F"/>
    <w:rsid w:val="007A64C9"/>
    <w:rsid w:val="007A73B1"/>
    <w:rsid w:val="007B18E3"/>
    <w:rsid w:val="007B2F0E"/>
    <w:rsid w:val="007B4BC8"/>
    <w:rsid w:val="007C163C"/>
    <w:rsid w:val="007C39C8"/>
    <w:rsid w:val="007C4044"/>
    <w:rsid w:val="007C4900"/>
    <w:rsid w:val="007C6856"/>
    <w:rsid w:val="007D0278"/>
    <w:rsid w:val="007D3CA0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3E77"/>
    <w:rsid w:val="008044A7"/>
    <w:rsid w:val="0080492E"/>
    <w:rsid w:val="00806722"/>
    <w:rsid w:val="00807A1B"/>
    <w:rsid w:val="00810029"/>
    <w:rsid w:val="00815071"/>
    <w:rsid w:val="008169CB"/>
    <w:rsid w:val="00817ADF"/>
    <w:rsid w:val="00817F88"/>
    <w:rsid w:val="00820C24"/>
    <w:rsid w:val="00824C2F"/>
    <w:rsid w:val="008255D9"/>
    <w:rsid w:val="00826F5F"/>
    <w:rsid w:val="008274E4"/>
    <w:rsid w:val="0083192B"/>
    <w:rsid w:val="00835181"/>
    <w:rsid w:val="00835C5B"/>
    <w:rsid w:val="00837B92"/>
    <w:rsid w:val="0084103F"/>
    <w:rsid w:val="00841BD9"/>
    <w:rsid w:val="00842167"/>
    <w:rsid w:val="00844595"/>
    <w:rsid w:val="008548C8"/>
    <w:rsid w:val="00856164"/>
    <w:rsid w:val="00856B7D"/>
    <w:rsid w:val="00860773"/>
    <w:rsid w:val="00860A41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D76"/>
    <w:rsid w:val="008A7126"/>
    <w:rsid w:val="008A7C3B"/>
    <w:rsid w:val="008B1FB2"/>
    <w:rsid w:val="008B2C67"/>
    <w:rsid w:val="008B2E44"/>
    <w:rsid w:val="008B3ECF"/>
    <w:rsid w:val="008B6945"/>
    <w:rsid w:val="008B6FC3"/>
    <w:rsid w:val="008C21F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8D2"/>
    <w:rsid w:val="00907F3B"/>
    <w:rsid w:val="00911BB9"/>
    <w:rsid w:val="00912726"/>
    <w:rsid w:val="00912ABD"/>
    <w:rsid w:val="00912B02"/>
    <w:rsid w:val="00913E1A"/>
    <w:rsid w:val="00915718"/>
    <w:rsid w:val="0092075A"/>
    <w:rsid w:val="009213BD"/>
    <w:rsid w:val="00922222"/>
    <w:rsid w:val="00923A92"/>
    <w:rsid w:val="0092505C"/>
    <w:rsid w:val="00925D7B"/>
    <w:rsid w:val="00926100"/>
    <w:rsid w:val="00932653"/>
    <w:rsid w:val="00934602"/>
    <w:rsid w:val="00936277"/>
    <w:rsid w:val="00940D2A"/>
    <w:rsid w:val="0094451E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1FE"/>
    <w:rsid w:val="009B0829"/>
    <w:rsid w:val="009B0C09"/>
    <w:rsid w:val="009B14F3"/>
    <w:rsid w:val="009B2123"/>
    <w:rsid w:val="009B3D85"/>
    <w:rsid w:val="009B65AC"/>
    <w:rsid w:val="009B65E5"/>
    <w:rsid w:val="009C036A"/>
    <w:rsid w:val="009C2035"/>
    <w:rsid w:val="009C253A"/>
    <w:rsid w:val="009C3DA4"/>
    <w:rsid w:val="009D012A"/>
    <w:rsid w:val="009D4C22"/>
    <w:rsid w:val="009D5B48"/>
    <w:rsid w:val="009E42E0"/>
    <w:rsid w:val="009F2D98"/>
    <w:rsid w:val="009F7F7B"/>
    <w:rsid w:val="00A00A96"/>
    <w:rsid w:val="00A01001"/>
    <w:rsid w:val="00A02394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62AA"/>
    <w:rsid w:val="00A27DE9"/>
    <w:rsid w:val="00A301DA"/>
    <w:rsid w:val="00A36170"/>
    <w:rsid w:val="00A402BF"/>
    <w:rsid w:val="00A42C2F"/>
    <w:rsid w:val="00A44A9B"/>
    <w:rsid w:val="00A46DA0"/>
    <w:rsid w:val="00A50915"/>
    <w:rsid w:val="00A50D23"/>
    <w:rsid w:val="00A52C83"/>
    <w:rsid w:val="00A543E2"/>
    <w:rsid w:val="00A544A8"/>
    <w:rsid w:val="00A565BC"/>
    <w:rsid w:val="00A611C6"/>
    <w:rsid w:val="00A663B5"/>
    <w:rsid w:val="00A66E8C"/>
    <w:rsid w:val="00A70254"/>
    <w:rsid w:val="00A73BE3"/>
    <w:rsid w:val="00A76673"/>
    <w:rsid w:val="00A81C8A"/>
    <w:rsid w:val="00A85524"/>
    <w:rsid w:val="00A964B6"/>
    <w:rsid w:val="00A96EF8"/>
    <w:rsid w:val="00AA224B"/>
    <w:rsid w:val="00AA255E"/>
    <w:rsid w:val="00AA2ACA"/>
    <w:rsid w:val="00AA3D6F"/>
    <w:rsid w:val="00AA4BBE"/>
    <w:rsid w:val="00AA68DF"/>
    <w:rsid w:val="00AB32BF"/>
    <w:rsid w:val="00AB3D46"/>
    <w:rsid w:val="00AB4CF0"/>
    <w:rsid w:val="00AB53AE"/>
    <w:rsid w:val="00AB72CE"/>
    <w:rsid w:val="00AC10C4"/>
    <w:rsid w:val="00AC23E3"/>
    <w:rsid w:val="00AC6CAE"/>
    <w:rsid w:val="00AD20F2"/>
    <w:rsid w:val="00AD4022"/>
    <w:rsid w:val="00AD46F6"/>
    <w:rsid w:val="00AD4CB7"/>
    <w:rsid w:val="00AD6299"/>
    <w:rsid w:val="00AE281A"/>
    <w:rsid w:val="00AE3D75"/>
    <w:rsid w:val="00AF376C"/>
    <w:rsid w:val="00AF38D7"/>
    <w:rsid w:val="00AF7575"/>
    <w:rsid w:val="00B007F9"/>
    <w:rsid w:val="00B008FA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7343"/>
    <w:rsid w:val="00B17B9E"/>
    <w:rsid w:val="00B20F1D"/>
    <w:rsid w:val="00B211FE"/>
    <w:rsid w:val="00B213EB"/>
    <w:rsid w:val="00B25B20"/>
    <w:rsid w:val="00B26053"/>
    <w:rsid w:val="00B32AE9"/>
    <w:rsid w:val="00B34375"/>
    <w:rsid w:val="00B34FD5"/>
    <w:rsid w:val="00B35806"/>
    <w:rsid w:val="00B35BB4"/>
    <w:rsid w:val="00B36557"/>
    <w:rsid w:val="00B47641"/>
    <w:rsid w:val="00B54B30"/>
    <w:rsid w:val="00B554A5"/>
    <w:rsid w:val="00B56D84"/>
    <w:rsid w:val="00B56DD6"/>
    <w:rsid w:val="00B61031"/>
    <w:rsid w:val="00B637F6"/>
    <w:rsid w:val="00B6781F"/>
    <w:rsid w:val="00B734CA"/>
    <w:rsid w:val="00B74778"/>
    <w:rsid w:val="00B749F5"/>
    <w:rsid w:val="00B75271"/>
    <w:rsid w:val="00B8241A"/>
    <w:rsid w:val="00B8256D"/>
    <w:rsid w:val="00B872DA"/>
    <w:rsid w:val="00BA16CE"/>
    <w:rsid w:val="00BA586C"/>
    <w:rsid w:val="00BA7167"/>
    <w:rsid w:val="00BB0200"/>
    <w:rsid w:val="00BB0267"/>
    <w:rsid w:val="00BB2109"/>
    <w:rsid w:val="00BB60F6"/>
    <w:rsid w:val="00BB65EA"/>
    <w:rsid w:val="00BC3DEB"/>
    <w:rsid w:val="00BC565F"/>
    <w:rsid w:val="00BC7240"/>
    <w:rsid w:val="00BC7247"/>
    <w:rsid w:val="00BD342E"/>
    <w:rsid w:val="00BD7271"/>
    <w:rsid w:val="00BE0BEA"/>
    <w:rsid w:val="00BE2000"/>
    <w:rsid w:val="00BE3E97"/>
    <w:rsid w:val="00BE3F6A"/>
    <w:rsid w:val="00BE4FFB"/>
    <w:rsid w:val="00BE79C6"/>
    <w:rsid w:val="00BF4072"/>
    <w:rsid w:val="00BF606B"/>
    <w:rsid w:val="00C00C74"/>
    <w:rsid w:val="00C0106A"/>
    <w:rsid w:val="00C0261C"/>
    <w:rsid w:val="00C034FE"/>
    <w:rsid w:val="00C05115"/>
    <w:rsid w:val="00C051CE"/>
    <w:rsid w:val="00C05356"/>
    <w:rsid w:val="00C0573D"/>
    <w:rsid w:val="00C12AB5"/>
    <w:rsid w:val="00C158A4"/>
    <w:rsid w:val="00C172B6"/>
    <w:rsid w:val="00C25253"/>
    <w:rsid w:val="00C3016F"/>
    <w:rsid w:val="00C3029D"/>
    <w:rsid w:val="00C31277"/>
    <w:rsid w:val="00C31EE6"/>
    <w:rsid w:val="00C323AC"/>
    <w:rsid w:val="00C35B34"/>
    <w:rsid w:val="00C37D0A"/>
    <w:rsid w:val="00C540D1"/>
    <w:rsid w:val="00C57535"/>
    <w:rsid w:val="00C57800"/>
    <w:rsid w:val="00C6309B"/>
    <w:rsid w:val="00C64003"/>
    <w:rsid w:val="00C66C16"/>
    <w:rsid w:val="00C70A4B"/>
    <w:rsid w:val="00C7237C"/>
    <w:rsid w:val="00C75AA1"/>
    <w:rsid w:val="00C760B4"/>
    <w:rsid w:val="00C76D74"/>
    <w:rsid w:val="00C8010A"/>
    <w:rsid w:val="00C837DB"/>
    <w:rsid w:val="00C843F3"/>
    <w:rsid w:val="00C86C8D"/>
    <w:rsid w:val="00C91C83"/>
    <w:rsid w:val="00C95E1D"/>
    <w:rsid w:val="00C96A8A"/>
    <w:rsid w:val="00C97D79"/>
    <w:rsid w:val="00CA5F48"/>
    <w:rsid w:val="00CA7371"/>
    <w:rsid w:val="00CA7A9A"/>
    <w:rsid w:val="00CB2BB2"/>
    <w:rsid w:val="00CB6D2C"/>
    <w:rsid w:val="00CC21EE"/>
    <w:rsid w:val="00CC2619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2759"/>
    <w:rsid w:val="00CF4661"/>
    <w:rsid w:val="00CF5CA6"/>
    <w:rsid w:val="00CF70C4"/>
    <w:rsid w:val="00D01A20"/>
    <w:rsid w:val="00D05639"/>
    <w:rsid w:val="00D05891"/>
    <w:rsid w:val="00D07957"/>
    <w:rsid w:val="00D14AD7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41830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09A6"/>
    <w:rsid w:val="00D72C6E"/>
    <w:rsid w:val="00D73A35"/>
    <w:rsid w:val="00D74280"/>
    <w:rsid w:val="00D74EA1"/>
    <w:rsid w:val="00D768B9"/>
    <w:rsid w:val="00D838EA"/>
    <w:rsid w:val="00D85CCD"/>
    <w:rsid w:val="00D8612D"/>
    <w:rsid w:val="00D90DC4"/>
    <w:rsid w:val="00D925E4"/>
    <w:rsid w:val="00D969D8"/>
    <w:rsid w:val="00DA0270"/>
    <w:rsid w:val="00DA0542"/>
    <w:rsid w:val="00DA0CF9"/>
    <w:rsid w:val="00DA0FFB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7FF"/>
    <w:rsid w:val="00DD3C97"/>
    <w:rsid w:val="00DD4688"/>
    <w:rsid w:val="00DD56D5"/>
    <w:rsid w:val="00DD628E"/>
    <w:rsid w:val="00DD697C"/>
    <w:rsid w:val="00DD753A"/>
    <w:rsid w:val="00DE2AD8"/>
    <w:rsid w:val="00DE3CEA"/>
    <w:rsid w:val="00DE4617"/>
    <w:rsid w:val="00DE6B18"/>
    <w:rsid w:val="00DE6F85"/>
    <w:rsid w:val="00DF2ACC"/>
    <w:rsid w:val="00DF2D0C"/>
    <w:rsid w:val="00DF6A80"/>
    <w:rsid w:val="00DF7741"/>
    <w:rsid w:val="00E02069"/>
    <w:rsid w:val="00E02424"/>
    <w:rsid w:val="00E0282F"/>
    <w:rsid w:val="00E04CBB"/>
    <w:rsid w:val="00E06EDF"/>
    <w:rsid w:val="00E10EF2"/>
    <w:rsid w:val="00E12D8D"/>
    <w:rsid w:val="00E13D5F"/>
    <w:rsid w:val="00E21156"/>
    <w:rsid w:val="00E23849"/>
    <w:rsid w:val="00E30E3D"/>
    <w:rsid w:val="00E3148A"/>
    <w:rsid w:val="00E32F49"/>
    <w:rsid w:val="00E333D8"/>
    <w:rsid w:val="00E33407"/>
    <w:rsid w:val="00E352E9"/>
    <w:rsid w:val="00E35C87"/>
    <w:rsid w:val="00E36CFE"/>
    <w:rsid w:val="00E3788F"/>
    <w:rsid w:val="00E409DA"/>
    <w:rsid w:val="00E44C27"/>
    <w:rsid w:val="00E465FC"/>
    <w:rsid w:val="00E51A78"/>
    <w:rsid w:val="00E52E76"/>
    <w:rsid w:val="00E55147"/>
    <w:rsid w:val="00E55B6E"/>
    <w:rsid w:val="00E56BF4"/>
    <w:rsid w:val="00E631FB"/>
    <w:rsid w:val="00E6444C"/>
    <w:rsid w:val="00E65332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492B"/>
    <w:rsid w:val="00E95198"/>
    <w:rsid w:val="00E95FE8"/>
    <w:rsid w:val="00E9603D"/>
    <w:rsid w:val="00EA3E49"/>
    <w:rsid w:val="00EB03F1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419E"/>
    <w:rsid w:val="00ED474E"/>
    <w:rsid w:val="00ED4E16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3B8"/>
    <w:rsid w:val="00EF7991"/>
    <w:rsid w:val="00F01112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0FDC"/>
    <w:rsid w:val="00F41A3D"/>
    <w:rsid w:val="00F423CE"/>
    <w:rsid w:val="00F448CD"/>
    <w:rsid w:val="00F44AF9"/>
    <w:rsid w:val="00F45468"/>
    <w:rsid w:val="00F46998"/>
    <w:rsid w:val="00F50562"/>
    <w:rsid w:val="00F50CDE"/>
    <w:rsid w:val="00F5284A"/>
    <w:rsid w:val="00F53CA3"/>
    <w:rsid w:val="00F55E0F"/>
    <w:rsid w:val="00F56D08"/>
    <w:rsid w:val="00F6573C"/>
    <w:rsid w:val="00F749BF"/>
    <w:rsid w:val="00F758C5"/>
    <w:rsid w:val="00F85DD0"/>
    <w:rsid w:val="00FA110A"/>
    <w:rsid w:val="00FA1D22"/>
    <w:rsid w:val="00FA1FDF"/>
    <w:rsid w:val="00FA4679"/>
    <w:rsid w:val="00FA5665"/>
    <w:rsid w:val="00FB3D8B"/>
    <w:rsid w:val="00FB4824"/>
    <w:rsid w:val="00FB5D75"/>
    <w:rsid w:val="00FC23AF"/>
    <w:rsid w:val="00FC5A8E"/>
    <w:rsid w:val="00FC72BA"/>
    <w:rsid w:val="00FC7A77"/>
    <w:rsid w:val="00FC7CEE"/>
    <w:rsid w:val="00FD0B3E"/>
    <w:rsid w:val="00FD0D38"/>
    <w:rsid w:val="00FD0DCE"/>
    <w:rsid w:val="00FD1173"/>
    <w:rsid w:val="00FD21D1"/>
    <w:rsid w:val="00FD2E0E"/>
    <w:rsid w:val="00FD3DA3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semiHidden/>
    <w:unhideWhenUsed/>
    <w:rsid w:val="003508C4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3508C4"/>
  </w:style>
  <w:style w:type="character" w:customStyle="1" w:styleId="aff4">
    <w:name w:val="Текст примечания Знак"/>
    <w:basedOn w:val="a0"/>
    <w:link w:val="aff3"/>
    <w:semiHidden/>
    <w:rsid w:val="003508C4"/>
  </w:style>
  <w:style w:type="paragraph" w:styleId="aff5">
    <w:name w:val="annotation subject"/>
    <w:basedOn w:val="aff3"/>
    <w:next w:val="aff3"/>
    <w:link w:val="aff6"/>
    <w:semiHidden/>
    <w:unhideWhenUsed/>
    <w:rsid w:val="003508C4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3508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semiHidden/>
    <w:unhideWhenUsed/>
    <w:rsid w:val="003508C4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3508C4"/>
  </w:style>
  <w:style w:type="character" w:customStyle="1" w:styleId="aff4">
    <w:name w:val="Текст примечания Знак"/>
    <w:basedOn w:val="a0"/>
    <w:link w:val="aff3"/>
    <w:semiHidden/>
    <w:rsid w:val="003508C4"/>
  </w:style>
  <w:style w:type="paragraph" w:styleId="aff5">
    <w:name w:val="annotation subject"/>
    <w:basedOn w:val="aff3"/>
    <w:next w:val="aff3"/>
    <w:link w:val="aff6"/>
    <w:semiHidden/>
    <w:unhideWhenUsed/>
    <w:rsid w:val="003508C4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3508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www.iso.org/contents/data/standard/06/01/60125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iso.org/contents/data/standard/04/13/4135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so.org/contents/data/standard/00/91/9169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s://www.iso.org/contents/data/standard/06/39/63910.htm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DE24E-355A-4DAE-89F0-9B55839F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Айгерим Мусагалиева</cp:lastModifiedBy>
  <cp:revision>64</cp:revision>
  <cp:lastPrinted>2020-03-05T12:39:00Z</cp:lastPrinted>
  <dcterms:created xsi:type="dcterms:W3CDTF">2018-06-21T09:34:00Z</dcterms:created>
  <dcterms:modified xsi:type="dcterms:W3CDTF">2020-03-11T09:00:00Z</dcterms:modified>
</cp:coreProperties>
</file>